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65" w:rsidRPr="00F953B1" w:rsidRDefault="00F953B1" w:rsidP="00F953B1">
      <w:pPr>
        <w:pStyle w:val="Heading1"/>
        <w:jc w:val="center"/>
        <w:rPr>
          <w:sz w:val="40"/>
        </w:rPr>
      </w:pPr>
      <w:bookmarkStart w:id="0" w:name="_Toc434167232"/>
      <w:bookmarkStart w:id="1" w:name="_GoBack"/>
      <w:bookmarkEnd w:id="1"/>
      <w:r w:rsidRPr="00F953B1">
        <w:rPr>
          <w:sz w:val="40"/>
        </w:rPr>
        <w:t>EJC CWD Planning Unit</w:t>
      </w:r>
      <w:bookmarkEnd w:id="0"/>
      <w:r w:rsidR="00B826BA">
        <w:rPr>
          <w:sz w:val="40"/>
        </w:rPr>
        <w:t>:</w:t>
      </w:r>
      <w:bookmarkStart w:id="2" w:name="_Toc434167233"/>
      <w:r w:rsidR="00B826BA">
        <w:rPr>
          <w:sz w:val="40"/>
        </w:rPr>
        <w:t xml:space="preserve"> </w:t>
      </w:r>
      <w:r w:rsidRPr="00F953B1">
        <w:rPr>
          <w:sz w:val="40"/>
        </w:rPr>
        <w:t>Project Delivery Checklist</w:t>
      </w:r>
      <w:bookmarkEnd w:id="2"/>
    </w:p>
    <w:p w:rsidR="00B826BA" w:rsidRDefault="00B826BA" w:rsidP="00DB670F">
      <w:pPr>
        <w:jc w:val="center"/>
      </w:pPr>
    </w:p>
    <w:p w:rsidR="0095449D" w:rsidRDefault="003B42B8" w:rsidP="00DB670F">
      <w:pPr>
        <w:jc w:val="center"/>
      </w:pPr>
      <w:r>
        <w:t>November 11, 2015</w:t>
      </w:r>
    </w:p>
    <w:p w:rsidR="00DB670F" w:rsidRPr="00C17999" w:rsidRDefault="00DB670F" w:rsidP="00DB670F">
      <w:pPr>
        <w:jc w:val="center"/>
        <w:rPr>
          <w:rFonts w:eastAsiaTheme="majorEastAsia" w:cstheme="majorBidi"/>
          <w:b/>
          <w:bCs/>
          <w:color w:val="4F81BD" w:themeColor="accent1"/>
          <w:sz w:val="24"/>
          <w:szCs w:val="24"/>
        </w:rPr>
      </w:pPr>
    </w:p>
    <w:p w:rsidR="00452351" w:rsidRPr="00C17999" w:rsidRDefault="002E6376" w:rsidP="00F27724">
      <w:pPr>
        <w:pStyle w:val="Heading2"/>
        <w:numPr>
          <w:ilvl w:val="0"/>
          <w:numId w:val="1"/>
        </w:numPr>
        <w:rPr>
          <w:rFonts w:asciiTheme="minorHAnsi" w:hAnsiTheme="minorHAnsi"/>
          <w:sz w:val="24"/>
          <w:szCs w:val="24"/>
        </w:rPr>
      </w:pPr>
      <w:bookmarkStart w:id="3" w:name="_Toc434167234"/>
      <w:r w:rsidRPr="00C17999">
        <w:rPr>
          <w:rFonts w:asciiTheme="minorHAnsi" w:hAnsiTheme="minorHAnsi"/>
          <w:sz w:val="24"/>
          <w:szCs w:val="24"/>
        </w:rPr>
        <w:t>PROJECT INITIATION</w:t>
      </w:r>
      <w:bookmarkEnd w:id="3"/>
    </w:p>
    <w:p w:rsidR="002E6376" w:rsidRDefault="002E6376" w:rsidP="005515D3">
      <w:pPr>
        <w:rPr>
          <w:sz w:val="24"/>
          <w:szCs w:val="24"/>
        </w:rPr>
      </w:pPr>
      <w:r w:rsidRPr="00C17999">
        <w:rPr>
          <w:sz w:val="24"/>
          <w:szCs w:val="24"/>
        </w:rPr>
        <w:t xml:space="preserve">The Planning Committee’s (PC) role in </w:t>
      </w:r>
      <w:r w:rsidR="00DB670F">
        <w:rPr>
          <w:sz w:val="24"/>
          <w:szCs w:val="24"/>
        </w:rPr>
        <w:t>t</w:t>
      </w:r>
      <w:r w:rsidR="00DB670F" w:rsidRPr="00C17999">
        <w:rPr>
          <w:sz w:val="24"/>
          <w:szCs w:val="24"/>
        </w:rPr>
        <w:t xml:space="preserve">he conference wide development </w:t>
      </w:r>
      <w:r w:rsidRPr="00C17999">
        <w:rPr>
          <w:sz w:val="24"/>
          <w:szCs w:val="24"/>
        </w:rPr>
        <w:t xml:space="preserve">process begins upon receipt of </w:t>
      </w:r>
      <w:r w:rsidR="003B42B8">
        <w:rPr>
          <w:sz w:val="24"/>
          <w:szCs w:val="24"/>
        </w:rPr>
        <w:t>either a Client Project Request</w:t>
      </w:r>
      <w:r w:rsidRPr="00C17999">
        <w:rPr>
          <w:sz w:val="24"/>
          <w:szCs w:val="24"/>
        </w:rPr>
        <w:t>. The timing of CWD’s project oversight, as well as initial tasks depends upon a project’s dollar level. In this initial phase, especially in the case of large projects, PC’s role is primarily one of professional consultant for the CWD executive committee.</w:t>
      </w:r>
      <w:r w:rsidR="00EB06E8" w:rsidRPr="00C17999">
        <w:rPr>
          <w:sz w:val="24"/>
          <w:szCs w:val="24"/>
        </w:rPr>
        <w:t xml:space="preserve"> </w:t>
      </w:r>
    </w:p>
    <w:p w:rsidR="003B42B8" w:rsidRPr="00C17999" w:rsidRDefault="003B42B8" w:rsidP="005515D3">
      <w:pPr>
        <w:rPr>
          <w:sz w:val="24"/>
          <w:szCs w:val="24"/>
        </w:rPr>
      </w:pPr>
    </w:p>
    <w:p w:rsidR="00C17999" w:rsidRPr="00C17999" w:rsidRDefault="00C17999" w:rsidP="003B42B8">
      <w:pPr>
        <w:pStyle w:val="Heading3"/>
        <w:ind w:left="1440"/>
        <w:rPr>
          <w:rFonts w:asciiTheme="minorHAnsi" w:hAnsiTheme="minorHAnsi"/>
          <w:sz w:val="24"/>
          <w:szCs w:val="24"/>
        </w:rPr>
      </w:pPr>
      <w:bookmarkStart w:id="4" w:name="_Toc434167237"/>
      <w:r w:rsidRPr="00C17999">
        <w:rPr>
          <w:rFonts w:asciiTheme="minorHAnsi" w:hAnsiTheme="minorHAnsi"/>
          <w:sz w:val="24"/>
          <w:szCs w:val="24"/>
        </w:rPr>
        <w:t>Deliverables</w:t>
      </w:r>
      <w:bookmarkEnd w:id="4"/>
    </w:p>
    <w:p w:rsidR="00310C19" w:rsidRDefault="00C17999" w:rsidP="003B42B8">
      <w:pPr>
        <w:pStyle w:val="Pa25"/>
        <w:numPr>
          <w:ilvl w:val="0"/>
          <w:numId w:val="2"/>
        </w:numPr>
        <w:spacing w:after="20"/>
        <w:ind w:left="2280"/>
        <w:rPr>
          <w:rFonts w:asciiTheme="minorHAnsi" w:hAnsiTheme="minorHAnsi"/>
        </w:rPr>
      </w:pPr>
      <w:r w:rsidRPr="00310C19">
        <w:rPr>
          <w:rFonts w:asciiTheme="minorHAnsi" w:hAnsiTheme="minorHAnsi"/>
        </w:rPr>
        <w:t>Client Project Request for project file</w:t>
      </w:r>
      <w:bookmarkStart w:id="5" w:name="_Toc434167238"/>
    </w:p>
    <w:p w:rsidR="00C17999" w:rsidRPr="00310C19" w:rsidRDefault="00C17999" w:rsidP="003B42B8">
      <w:pPr>
        <w:pStyle w:val="Pa25"/>
        <w:numPr>
          <w:ilvl w:val="0"/>
          <w:numId w:val="2"/>
        </w:numPr>
        <w:spacing w:after="20"/>
        <w:ind w:left="2280"/>
        <w:rPr>
          <w:rFonts w:asciiTheme="minorHAnsi" w:hAnsiTheme="minorHAnsi"/>
        </w:rPr>
      </w:pPr>
      <w:r w:rsidRPr="00310C19">
        <w:rPr>
          <w:rFonts w:asciiTheme="minorHAnsi" w:hAnsiTheme="minorHAnsi"/>
        </w:rPr>
        <w:t>Approval</w:t>
      </w:r>
      <w:bookmarkEnd w:id="5"/>
      <w:r w:rsidR="00310C19" w:rsidRPr="00310C19">
        <w:rPr>
          <w:rFonts w:asciiTheme="minorHAnsi" w:hAnsiTheme="minorHAnsi"/>
        </w:rPr>
        <w:t xml:space="preserve"> by the </w:t>
      </w:r>
      <w:r w:rsidRPr="00310C19">
        <w:rPr>
          <w:rFonts w:asciiTheme="minorHAnsi" w:hAnsiTheme="minorHAnsi"/>
        </w:rPr>
        <w:t>EJC Executive Committee</w:t>
      </w:r>
    </w:p>
    <w:p w:rsidR="007D79F1" w:rsidRPr="00C17999" w:rsidRDefault="007D79F1" w:rsidP="005515D3">
      <w:pPr>
        <w:rPr>
          <w:sz w:val="24"/>
          <w:szCs w:val="24"/>
        </w:rPr>
      </w:pPr>
    </w:p>
    <w:p w:rsidR="0095449D" w:rsidRPr="00C17999" w:rsidRDefault="007D79F1" w:rsidP="00F27724">
      <w:pPr>
        <w:pStyle w:val="Heading2"/>
        <w:numPr>
          <w:ilvl w:val="0"/>
          <w:numId w:val="1"/>
        </w:numPr>
        <w:rPr>
          <w:rFonts w:asciiTheme="minorHAnsi" w:hAnsiTheme="minorHAnsi"/>
          <w:sz w:val="24"/>
          <w:szCs w:val="24"/>
        </w:rPr>
      </w:pPr>
      <w:bookmarkStart w:id="6" w:name="_Toc434167239"/>
      <w:r w:rsidRPr="00C17999">
        <w:rPr>
          <w:rFonts w:asciiTheme="minorHAnsi" w:hAnsiTheme="minorHAnsi"/>
          <w:sz w:val="24"/>
          <w:szCs w:val="24"/>
        </w:rPr>
        <w:t>SCOPING</w:t>
      </w:r>
      <w:bookmarkEnd w:id="6"/>
    </w:p>
    <w:p w:rsidR="007D79F1" w:rsidRDefault="007D79F1" w:rsidP="00F27724">
      <w:pPr>
        <w:rPr>
          <w:sz w:val="24"/>
          <w:szCs w:val="24"/>
        </w:rPr>
      </w:pPr>
      <w:r w:rsidRPr="00C17999">
        <w:rPr>
          <w:sz w:val="24"/>
          <w:szCs w:val="24"/>
        </w:rPr>
        <w:t xml:space="preserve">The objective of the Scoping phase is to develop the ideas and plans of request or proposal into a potential project. In collaboration with the Conference Wide development committee, the Planning Unit (PU) works to identify the architectural program and infrastructure requirements (scope) of a project. </w:t>
      </w:r>
    </w:p>
    <w:p w:rsidR="003B42B8" w:rsidRPr="00C17999" w:rsidRDefault="003B42B8" w:rsidP="00F27724">
      <w:pPr>
        <w:rPr>
          <w:sz w:val="24"/>
          <w:szCs w:val="24"/>
        </w:rPr>
      </w:pPr>
    </w:p>
    <w:p w:rsidR="00AF6108" w:rsidRPr="00C17999" w:rsidRDefault="00AF6108" w:rsidP="003B42B8">
      <w:pPr>
        <w:pStyle w:val="Heading3"/>
        <w:ind w:left="1440"/>
        <w:rPr>
          <w:rFonts w:asciiTheme="minorHAnsi" w:hAnsiTheme="minorHAnsi"/>
          <w:sz w:val="24"/>
          <w:szCs w:val="24"/>
        </w:rPr>
      </w:pPr>
      <w:bookmarkStart w:id="7" w:name="_Toc434167242"/>
      <w:r w:rsidRPr="00C17999">
        <w:rPr>
          <w:rFonts w:asciiTheme="minorHAnsi" w:hAnsiTheme="minorHAnsi"/>
          <w:sz w:val="24"/>
          <w:szCs w:val="24"/>
        </w:rPr>
        <w:t>Deliverables</w:t>
      </w:r>
      <w:bookmarkEnd w:id="7"/>
    </w:p>
    <w:p w:rsidR="00AF6108" w:rsidRPr="00C17999" w:rsidRDefault="00AF6108" w:rsidP="003B42B8">
      <w:pPr>
        <w:pStyle w:val="Pa25"/>
        <w:numPr>
          <w:ilvl w:val="0"/>
          <w:numId w:val="2"/>
        </w:numPr>
        <w:spacing w:after="20"/>
        <w:ind w:left="2280"/>
        <w:rPr>
          <w:rFonts w:asciiTheme="minorHAnsi" w:hAnsiTheme="minorHAnsi"/>
        </w:rPr>
      </w:pPr>
      <w:r w:rsidRPr="00C17999">
        <w:rPr>
          <w:rFonts w:asciiTheme="minorHAnsi" w:hAnsiTheme="minorHAnsi"/>
        </w:rPr>
        <w:t>Statement of Need</w:t>
      </w:r>
    </w:p>
    <w:p w:rsidR="00AF6108" w:rsidRPr="00C17999" w:rsidRDefault="00AF6108" w:rsidP="003B42B8">
      <w:pPr>
        <w:pStyle w:val="Pa25"/>
        <w:numPr>
          <w:ilvl w:val="0"/>
          <w:numId w:val="2"/>
        </w:numPr>
        <w:spacing w:after="20"/>
        <w:ind w:left="2280"/>
        <w:rPr>
          <w:rFonts w:asciiTheme="minorHAnsi" w:hAnsiTheme="minorHAnsi"/>
        </w:rPr>
      </w:pPr>
      <w:r w:rsidRPr="00C17999">
        <w:rPr>
          <w:rFonts w:asciiTheme="minorHAnsi" w:hAnsiTheme="minorHAnsi"/>
        </w:rPr>
        <w:t>Rough-Order-of-Magnitude Scope of Work Statement</w:t>
      </w:r>
    </w:p>
    <w:p w:rsidR="00AF6108" w:rsidRPr="00C17999" w:rsidRDefault="00AF6108" w:rsidP="003B42B8">
      <w:pPr>
        <w:pStyle w:val="Pa25"/>
        <w:numPr>
          <w:ilvl w:val="0"/>
          <w:numId w:val="2"/>
        </w:numPr>
        <w:spacing w:after="20"/>
        <w:ind w:left="2280"/>
        <w:rPr>
          <w:rFonts w:asciiTheme="minorHAnsi" w:hAnsiTheme="minorHAnsi"/>
        </w:rPr>
      </w:pPr>
      <w:r w:rsidRPr="00C17999">
        <w:rPr>
          <w:rFonts w:asciiTheme="minorHAnsi" w:hAnsiTheme="minorHAnsi"/>
        </w:rPr>
        <w:t>Preliminary Budget</w:t>
      </w:r>
    </w:p>
    <w:p w:rsidR="00AF6108" w:rsidRPr="00C17999" w:rsidRDefault="00AF6108" w:rsidP="003B42B8">
      <w:pPr>
        <w:pStyle w:val="Pa25"/>
        <w:numPr>
          <w:ilvl w:val="0"/>
          <w:numId w:val="2"/>
        </w:numPr>
        <w:spacing w:after="20"/>
        <w:ind w:left="2280"/>
        <w:rPr>
          <w:rFonts w:asciiTheme="minorHAnsi" w:hAnsiTheme="minorHAnsi"/>
        </w:rPr>
      </w:pPr>
      <w:r w:rsidRPr="00C17999">
        <w:rPr>
          <w:rFonts w:asciiTheme="minorHAnsi" w:hAnsiTheme="minorHAnsi"/>
        </w:rPr>
        <w:t>Project Charter</w:t>
      </w:r>
    </w:p>
    <w:p w:rsidR="00AF6108" w:rsidRDefault="00AF6108" w:rsidP="003B42B8">
      <w:pPr>
        <w:pStyle w:val="Pa25"/>
        <w:numPr>
          <w:ilvl w:val="0"/>
          <w:numId w:val="2"/>
        </w:numPr>
        <w:spacing w:after="20"/>
        <w:ind w:left="2280"/>
        <w:rPr>
          <w:rFonts w:asciiTheme="minorHAnsi" w:hAnsiTheme="minorHAnsi"/>
        </w:rPr>
      </w:pPr>
      <w:r w:rsidRPr="00C17999">
        <w:rPr>
          <w:rFonts w:asciiTheme="minorHAnsi" w:hAnsiTheme="minorHAnsi"/>
        </w:rPr>
        <w:t>Estimated Project Schedule</w:t>
      </w:r>
    </w:p>
    <w:p w:rsidR="00310C19" w:rsidRPr="00310C19" w:rsidRDefault="00310C19" w:rsidP="003B42B8">
      <w:pPr>
        <w:pStyle w:val="Pa25"/>
        <w:numPr>
          <w:ilvl w:val="0"/>
          <w:numId w:val="2"/>
        </w:numPr>
        <w:spacing w:after="20"/>
        <w:ind w:left="2280"/>
        <w:rPr>
          <w:rFonts w:asciiTheme="minorHAnsi" w:hAnsiTheme="minorHAnsi"/>
        </w:rPr>
      </w:pPr>
      <w:r w:rsidRPr="00310C19">
        <w:rPr>
          <w:rFonts w:asciiTheme="minorHAnsi" w:hAnsiTheme="minorHAnsi"/>
        </w:rPr>
        <w:t xml:space="preserve">Approval by the EJC </w:t>
      </w:r>
      <w:r w:rsidR="00F27724">
        <w:rPr>
          <w:rFonts w:asciiTheme="minorHAnsi" w:hAnsiTheme="minorHAnsi"/>
        </w:rPr>
        <w:t>CWD</w:t>
      </w:r>
      <w:r w:rsidRPr="00310C19">
        <w:rPr>
          <w:rFonts w:asciiTheme="minorHAnsi" w:hAnsiTheme="minorHAnsi"/>
        </w:rPr>
        <w:t xml:space="preserve"> Committee</w:t>
      </w:r>
    </w:p>
    <w:p w:rsidR="00310C19" w:rsidRPr="00310C19" w:rsidRDefault="00310C19" w:rsidP="00310C19">
      <w:pPr>
        <w:pStyle w:val="Default"/>
      </w:pPr>
    </w:p>
    <w:p w:rsidR="00AF6108" w:rsidRPr="00C17999" w:rsidRDefault="00AF6108" w:rsidP="00AF6108">
      <w:pPr>
        <w:pStyle w:val="Default"/>
        <w:rPr>
          <w:rFonts w:asciiTheme="minorHAnsi" w:hAnsiTheme="minorHAnsi"/>
        </w:rPr>
      </w:pPr>
    </w:p>
    <w:p w:rsidR="00F1395F" w:rsidRPr="00C17999" w:rsidRDefault="007719D5" w:rsidP="00F27724">
      <w:pPr>
        <w:pStyle w:val="Heading2"/>
        <w:numPr>
          <w:ilvl w:val="0"/>
          <w:numId w:val="1"/>
        </w:numPr>
        <w:rPr>
          <w:rFonts w:asciiTheme="minorHAnsi" w:hAnsiTheme="minorHAnsi"/>
          <w:sz w:val="24"/>
          <w:szCs w:val="24"/>
        </w:rPr>
      </w:pPr>
      <w:bookmarkStart w:id="8" w:name="_Toc434167244"/>
      <w:r w:rsidRPr="00C17999">
        <w:rPr>
          <w:rFonts w:asciiTheme="minorHAnsi" w:hAnsiTheme="minorHAnsi"/>
          <w:sz w:val="24"/>
          <w:szCs w:val="24"/>
        </w:rPr>
        <w:lastRenderedPageBreak/>
        <w:t>FEASIBILITY</w:t>
      </w:r>
      <w:bookmarkEnd w:id="8"/>
    </w:p>
    <w:p w:rsidR="003B42B8" w:rsidRDefault="003B42B8" w:rsidP="005515D3">
      <w:pPr>
        <w:rPr>
          <w:sz w:val="24"/>
          <w:szCs w:val="24"/>
        </w:rPr>
      </w:pPr>
    </w:p>
    <w:p w:rsidR="007719D5" w:rsidRDefault="007719D5" w:rsidP="005515D3">
      <w:pPr>
        <w:rPr>
          <w:sz w:val="24"/>
          <w:szCs w:val="24"/>
        </w:rPr>
      </w:pPr>
      <w:r w:rsidRPr="00C17999">
        <w:rPr>
          <w:sz w:val="24"/>
          <w:szCs w:val="24"/>
        </w:rPr>
        <w:t>The objective of the Feasibility phase is to review and develop options initially arising during the Scoping phase of Pre-design. At the end of Feasibility, only one option will be designated for further exploration in Programming, the final Pre</w:t>
      </w:r>
      <w:r w:rsidR="003B42B8">
        <w:rPr>
          <w:sz w:val="24"/>
          <w:szCs w:val="24"/>
        </w:rPr>
        <w:t>-</w:t>
      </w:r>
      <w:r w:rsidRPr="00C17999">
        <w:rPr>
          <w:sz w:val="24"/>
          <w:szCs w:val="24"/>
        </w:rPr>
        <w:t xml:space="preserve">design phase. </w:t>
      </w:r>
    </w:p>
    <w:p w:rsidR="003B42B8" w:rsidRPr="00C17999" w:rsidRDefault="003B42B8" w:rsidP="005515D3">
      <w:pPr>
        <w:rPr>
          <w:sz w:val="24"/>
          <w:szCs w:val="24"/>
        </w:rPr>
      </w:pPr>
    </w:p>
    <w:p w:rsidR="007719D5" w:rsidRPr="00C17999" w:rsidRDefault="007719D5" w:rsidP="003B42B8">
      <w:pPr>
        <w:pStyle w:val="Heading3"/>
        <w:ind w:left="1440"/>
        <w:rPr>
          <w:rFonts w:asciiTheme="minorHAnsi" w:hAnsiTheme="minorHAnsi"/>
          <w:sz w:val="24"/>
          <w:szCs w:val="24"/>
        </w:rPr>
      </w:pPr>
      <w:bookmarkStart w:id="9" w:name="_Toc434167247"/>
      <w:r w:rsidRPr="00C17999">
        <w:rPr>
          <w:rFonts w:asciiTheme="minorHAnsi" w:hAnsiTheme="minorHAnsi"/>
          <w:sz w:val="24"/>
          <w:szCs w:val="24"/>
        </w:rPr>
        <w:t>Deliverables</w:t>
      </w:r>
      <w:bookmarkEnd w:id="9"/>
    </w:p>
    <w:p w:rsidR="007719D5" w:rsidRPr="00C17999" w:rsidRDefault="007719D5" w:rsidP="003B42B8">
      <w:pPr>
        <w:pStyle w:val="Pa25"/>
        <w:numPr>
          <w:ilvl w:val="0"/>
          <w:numId w:val="2"/>
        </w:numPr>
        <w:spacing w:after="20"/>
        <w:ind w:left="2280"/>
        <w:rPr>
          <w:rFonts w:asciiTheme="minorHAnsi" w:hAnsiTheme="minorHAnsi"/>
        </w:rPr>
      </w:pPr>
      <w:r w:rsidRPr="00C17999">
        <w:rPr>
          <w:rFonts w:asciiTheme="minorHAnsi" w:hAnsiTheme="minorHAnsi"/>
        </w:rPr>
        <w:t>Feasibility Study for all options</w:t>
      </w:r>
    </w:p>
    <w:p w:rsidR="00310C19" w:rsidRDefault="007719D5" w:rsidP="003B42B8">
      <w:pPr>
        <w:pStyle w:val="Pa25"/>
        <w:numPr>
          <w:ilvl w:val="0"/>
          <w:numId w:val="2"/>
        </w:numPr>
        <w:spacing w:after="20"/>
        <w:ind w:left="2280"/>
        <w:rPr>
          <w:rFonts w:asciiTheme="minorHAnsi" w:hAnsiTheme="minorHAnsi"/>
        </w:rPr>
      </w:pPr>
      <w:r w:rsidRPr="00C17999">
        <w:rPr>
          <w:rFonts w:asciiTheme="minorHAnsi" w:hAnsiTheme="minorHAnsi"/>
        </w:rPr>
        <w:t>Recommendation of preferred option</w:t>
      </w:r>
      <w:r w:rsidR="00310C19" w:rsidRPr="00310C19">
        <w:rPr>
          <w:rFonts w:asciiTheme="minorHAnsi" w:hAnsiTheme="minorHAnsi"/>
        </w:rPr>
        <w:t xml:space="preserve"> </w:t>
      </w:r>
    </w:p>
    <w:p w:rsidR="007719D5" w:rsidRPr="00C17999" w:rsidRDefault="00310C19" w:rsidP="003B42B8">
      <w:pPr>
        <w:pStyle w:val="Pa25"/>
        <w:numPr>
          <w:ilvl w:val="0"/>
          <w:numId w:val="2"/>
        </w:numPr>
        <w:spacing w:after="20"/>
        <w:ind w:left="2280"/>
        <w:rPr>
          <w:rFonts w:asciiTheme="minorHAnsi" w:hAnsiTheme="minorHAnsi"/>
        </w:rPr>
      </w:pPr>
      <w:r w:rsidRPr="00310C19">
        <w:rPr>
          <w:rFonts w:asciiTheme="minorHAnsi" w:hAnsiTheme="minorHAnsi"/>
        </w:rPr>
        <w:t>Approval by the EJC Executive Committee</w:t>
      </w:r>
    </w:p>
    <w:p w:rsidR="00440BBE" w:rsidRPr="00C17999" w:rsidRDefault="00440BBE" w:rsidP="005515D3">
      <w:pPr>
        <w:pStyle w:val="Default"/>
        <w:jc w:val="both"/>
        <w:rPr>
          <w:rFonts w:asciiTheme="minorHAnsi" w:hAnsiTheme="minorHAnsi"/>
        </w:rPr>
      </w:pPr>
    </w:p>
    <w:p w:rsidR="005F19D3" w:rsidRPr="00C17999" w:rsidRDefault="005F19D3" w:rsidP="005515D3">
      <w:pPr>
        <w:rPr>
          <w:sz w:val="24"/>
          <w:szCs w:val="24"/>
        </w:rPr>
      </w:pPr>
    </w:p>
    <w:p w:rsidR="00D150F4" w:rsidRPr="00C17999" w:rsidRDefault="005F19D3" w:rsidP="00F27724">
      <w:pPr>
        <w:pStyle w:val="Heading2"/>
        <w:numPr>
          <w:ilvl w:val="0"/>
          <w:numId w:val="1"/>
        </w:numPr>
        <w:rPr>
          <w:rFonts w:asciiTheme="minorHAnsi" w:hAnsiTheme="minorHAnsi"/>
          <w:sz w:val="24"/>
          <w:szCs w:val="24"/>
        </w:rPr>
      </w:pPr>
      <w:bookmarkStart w:id="10" w:name="_Toc434167249"/>
      <w:r w:rsidRPr="00C17999">
        <w:rPr>
          <w:rFonts w:asciiTheme="minorHAnsi" w:hAnsiTheme="minorHAnsi"/>
          <w:sz w:val="24"/>
          <w:szCs w:val="24"/>
        </w:rPr>
        <w:t>Programming</w:t>
      </w:r>
      <w:bookmarkEnd w:id="10"/>
    </w:p>
    <w:p w:rsidR="005F19D3" w:rsidRPr="00C17999" w:rsidRDefault="005F19D3" w:rsidP="005515D3">
      <w:pPr>
        <w:pStyle w:val="Default"/>
        <w:jc w:val="both"/>
        <w:rPr>
          <w:rFonts w:asciiTheme="minorHAnsi" w:hAnsiTheme="minorHAnsi" w:cstheme="minorBidi"/>
          <w:color w:val="auto"/>
        </w:rPr>
      </w:pPr>
    </w:p>
    <w:p w:rsidR="005F19D3" w:rsidRDefault="005F19D3" w:rsidP="005515D3">
      <w:pPr>
        <w:rPr>
          <w:sz w:val="24"/>
          <w:szCs w:val="24"/>
        </w:rPr>
      </w:pPr>
      <w:r w:rsidRPr="00C17999">
        <w:rPr>
          <w:sz w:val="24"/>
          <w:szCs w:val="24"/>
        </w:rPr>
        <w:t>As the final phase within Pre-design, the objective of Programming is to expand upon and refine the option recommended at the end of the Feasibility phase. During Programming, the client’s objectives, space requirements, and operational plan will be translated into a facility pro</w:t>
      </w:r>
      <w:r w:rsidRPr="00C17999">
        <w:rPr>
          <w:sz w:val="24"/>
          <w:szCs w:val="24"/>
        </w:rPr>
        <w:softHyphen/>
        <w:t xml:space="preserve">gram in sufficient detail to bring the project to the EJC Executive for approval (when required) and to direct the design team throughout the project design process. </w:t>
      </w:r>
    </w:p>
    <w:p w:rsidR="003B42B8" w:rsidRPr="00C17999" w:rsidRDefault="003B42B8" w:rsidP="005515D3">
      <w:pPr>
        <w:rPr>
          <w:sz w:val="24"/>
          <w:szCs w:val="24"/>
        </w:rPr>
      </w:pPr>
    </w:p>
    <w:p w:rsidR="00655216" w:rsidRPr="00C17999" w:rsidRDefault="00655216" w:rsidP="003B42B8">
      <w:pPr>
        <w:pStyle w:val="Heading3"/>
        <w:ind w:left="1440"/>
        <w:rPr>
          <w:rFonts w:asciiTheme="minorHAnsi" w:hAnsiTheme="minorHAnsi"/>
          <w:sz w:val="24"/>
          <w:szCs w:val="24"/>
        </w:rPr>
      </w:pPr>
      <w:bookmarkStart w:id="11" w:name="_Toc434167252"/>
      <w:r w:rsidRPr="00C17999">
        <w:rPr>
          <w:rFonts w:asciiTheme="minorHAnsi" w:hAnsiTheme="minorHAnsi"/>
          <w:sz w:val="24"/>
          <w:szCs w:val="24"/>
        </w:rPr>
        <w:t>Deliverables</w:t>
      </w:r>
      <w:bookmarkEnd w:id="11"/>
    </w:p>
    <w:p w:rsidR="00655216" w:rsidRPr="00C17999" w:rsidRDefault="00655216" w:rsidP="003B42B8">
      <w:pPr>
        <w:pStyle w:val="Pa25"/>
        <w:numPr>
          <w:ilvl w:val="0"/>
          <w:numId w:val="2"/>
        </w:numPr>
        <w:spacing w:after="20"/>
        <w:ind w:left="2280"/>
        <w:rPr>
          <w:rFonts w:asciiTheme="minorHAnsi" w:hAnsiTheme="minorHAnsi"/>
        </w:rPr>
      </w:pPr>
      <w:r w:rsidRPr="00C17999">
        <w:rPr>
          <w:rFonts w:asciiTheme="minorHAnsi" w:hAnsiTheme="minorHAnsi"/>
        </w:rPr>
        <w:t>Preliminary Project Work Plan</w:t>
      </w:r>
    </w:p>
    <w:p w:rsidR="00655216" w:rsidRPr="00C17999" w:rsidRDefault="00655216" w:rsidP="003B42B8">
      <w:pPr>
        <w:pStyle w:val="Pa25"/>
        <w:numPr>
          <w:ilvl w:val="0"/>
          <w:numId w:val="2"/>
        </w:numPr>
        <w:spacing w:after="20"/>
        <w:ind w:left="2280"/>
        <w:rPr>
          <w:rFonts w:asciiTheme="minorHAnsi" w:hAnsiTheme="minorHAnsi"/>
        </w:rPr>
      </w:pPr>
      <w:r w:rsidRPr="00C17999">
        <w:rPr>
          <w:rFonts w:asciiTheme="minorHAnsi" w:hAnsiTheme="minorHAnsi"/>
        </w:rPr>
        <w:t>Programming Report for review and sign-off by client.</w:t>
      </w:r>
    </w:p>
    <w:p w:rsidR="00655216" w:rsidRPr="00C17999" w:rsidRDefault="00655216" w:rsidP="003B42B8">
      <w:pPr>
        <w:pStyle w:val="Pa25"/>
        <w:numPr>
          <w:ilvl w:val="0"/>
          <w:numId w:val="2"/>
        </w:numPr>
        <w:spacing w:after="20"/>
        <w:ind w:left="2280"/>
        <w:rPr>
          <w:rFonts w:asciiTheme="minorHAnsi" w:hAnsiTheme="minorHAnsi"/>
        </w:rPr>
      </w:pPr>
      <w:r w:rsidRPr="00C17999">
        <w:rPr>
          <w:rFonts w:asciiTheme="minorHAnsi" w:hAnsiTheme="minorHAnsi"/>
        </w:rPr>
        <w:t>Preliminary total project budget</w:t>
      </w:r>
    </w:p>
    <w:p w:rsidR="00310C19" w:rsidRDefault="00655216" w:rsidP="003B42B8">
      <w:pPr>
        <w:pStyle w:val="Pa25"/>
        <w:numPr>
          <w:ilvl w:val="0"/>
          <w:numId w:val="2"/>
        </w:numPr>
        <w:spacing w:after="20"/>
        <w:ind w:left="2280"/>
        <w:rPr>
          <w:rFonts w:asciiTheme="minorHAnsi" w:hAnsiTheme="minorHAnsi"/>
        </w:rPr>
      </w:pPr>
      <w:r w:rsidRPr="00C17999">
        <w:rPr>
          <w:rFonts w:asciiTheme="minorHAnsi" w:hAnsiTheme="minorHAnsi"/>
        </w:rPr>
        <w:t>Completed Pre-design document</w:t>
      </w:r>
      <w:r w:rsidR="00310C19" w:rsidRPr="00310C19">
        <w:rPr>
          <w:rFonts w:asciiTheme="minorHAnsi" w:hAnsiTheme="minorHAnsi"/>
        </w:rPr>
        <w:t xml:space="preserve"> </w:t>
      </w:r>
    </w:p>
    <w:p w:rsidR="00655216" w:rsidRPr="00C17999" w:rsidRDefault="00310C19" w:rsidP="003B42B8">
      <w:pPr>
        <w:pStyle w:val="Pa25"/>
        <w:numPr>
          <w:ilvl w:val="0"/>
          <w:numId w:val="2"/>
        </w:numPr>
        <w:spacing w:after="20"/>
        <w:ind w:left="2280"/>
        <w:rPr>
          <w:rFonts w:asciiTheme="minorHAnsi" w:hAnsiTheme="minorHAnsi"/>
        </w:rPr>
      </w:pPr>
      <w:r w:rsidRPr="00310C19">
        <w:rPr>
          <w:rFonts w:asciiTheme="minorHAnsi" w:hAnsiTheme="minorHAnsi"/>
        </w:rPr>
        <w:t>Approval by the EJC Executive Committee</w:t>
      </w:r>
    </w:p>
    <w:p w:rsidR="001A7E56" w:rsidRDefault="001A7E56" w:rsidP="001A7E56">
      <w:pPr>
        <w:rPr>
          <w:sz w:val="24"/>
          <w:szCs w:val="24"/>
        </w:rPr>
      </w:pPr>
      <w:bookmarkStart w:id="12" w:name="_Toc434167254"/>
    </w:p>
    <w:p w:rsidR="00655216" w:rsidRPr="00C17999" w:rsidRDefault="00655216" w:rsidP="00F27724">
      <w:pPr>
        <w:pStyle w:val="Heading2"/>
        <w:numPr>
          <w:ilvl w:val="0"/>
          <w:numId w:val="1"/>
        </w:numPr>
        <w:rPr>
          <w:rFonts w:asciiTheme="minorHAnsi" w:hAnsiTheme="minorHAnsi"/>
          <w:sz w:val="24"/>
          <w:szCs w:val="24"/>
        </w:rPr>
      </w:pPr>
      <w:r w:rsidRPr="00C17999">
        <w:rPr>
          <w:rFonts w:asciiTheme="minorHAnsi" w:hAnsiTheme="minorHAnsi"/>
          <w:sz w:val="24"/>
          <w:szCs w:val="24"/>
        </w:rPr>
        <w:t>SCHEMATIC DESIGN</w:t>
      </w:r>
      <w:bookmarkEnd w:id="12"/>
    </w:p>
    <w:p w:rsidR="003B42B8" w:rsidRDefault="003B42B8" w:rsidP="005515D3">
      <w:pPr>
        <w:rPr>
          <w:sz w:val="24"/>
          <w:szCs w:val="24"/>
        </w:rPr>
      </w:pPr>
    </w:p>
    <w:p w:rsidR="00655216" w:rsidRDefault="00655216" w:rsidP="005515D3">
      <w:pPr>
        <w:rPr>
          <w:sz w:val="24"/>
          <w:szCs w:val="24"/>
        </w:rPr>
      </w:pPr>
      <w:r w:rsidRPr="00C17999">
        <w:rPr>
          <w:sz w:val="24"/>
          <w:szCs w:val="24"/>
        </w:rPr>
        <w:t xml:space="preserve">The objective of Schematic Design is to refine and build upon the scope, conceptual design, scale, and relationships among the components of the project. The primary goal of this phase is to develop a clearly defined design based upon the client’s requirements, as defined by the facility program developed during Pre-design. The project quality, scope, budget, and schedule will also be confirmed and refined. </w:t>
      </w:r>
    </w:p>
    <w:p w:rsidR="003B42B8" w:rsidRPr="00C17999" w:rsidRDefault="003B42B8" w:rsidP="005515D3">
      <w:pPr>
        <w:rPr>
          <w:sz w:val="24"/>
          <w:szCs w:val="24"/>
        </w:rPr>
      </w:pPr>
    </w:p>
    <w:p w:rsidR="00931E30" w:rsidRPr="00C17999" w:rsidRDefault="00931E30" w:rsidP="003B42B8">
      <w:pPr>
        <w:pStyle w:val="Heading3"/>
        <w:ind w:left="1440"/>
        <w:rPr>
          <w:rFonts w:asciiTheme="minorHAnsi" w:hAnsiTheme="minorHAnsi"/>
          <w:sz w:val="24"/>
          <w:szCs w:val="24"/>
        </w:rPr>
      </w:pPr>
      <w:bookmarkStart w:id="13" w:name="_Toc434167257"/>
      <w:r w:rsidRPr="00C17999">
        <w:rPr>
          <w:rFonts w:asciiTheme="minorHAnsi" w:hAnsiTheme="minorHAnsi"/>
          <w:sz w:val="24"/>
          <w:szCs w:val="24"/>
        </w:rPr>
        <w:t>Deliverables</w:t>
      </w:r>
      <w:bookmarkEnd w:id="13"/>
    </w:p>
    <w:p w:rsidR="00931E30" w:rsidRPr="00C17999"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100% Schematic Design documents</w:t>
      </w:r>
    </w:p>
    <w:p w:rsidR="00931E30" w:rsidRPr="00C17999"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EJC CWD Executive Documentation</w:t>
      </w:r>
    </w:p>
    <w:p w:rsidR="00931E30" w:rsidRPr="00C17999"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Exceptions to Standards</w:t>
      </w:r>
    </w:p>
    <w:p w:rsidR="00931E30" w:rsidRPr="00C17999"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Code summary</w:t>
      </w:r>
    </w:p>
    <w:p w:rsidR="00931E30" w:rsidRPr="00C17999"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Cost Estimate (preliminary)</w:t>
      </w:r>
    </w:p>
    <w:p w:rsidR="00931E30" w:rsidRPr="00C17999"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Total project budget</w:t>
      </w:r>
    </w:p>
    <w:p w:rsidR="00931E30" w:rsidRPr="00C17999"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Consolidated completed review comments</w:t>
      </w:r>
    </w:p>
    <w:p w:rsidR="00931E30" w:rsidRPr="00C17999"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Progress meeting minutes</w:t>
      </w:r>
    </w:p>
    <w:p w:rsidR="00931E30" w:rsidRPr="00C17999"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Project Delivery Readiness Index (as needed)</w:t>
      </w:r>
    </w:p>
    <w:p w:rsidR="00931E30" w:rsidRPr="00C17999"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Benchmark Report</w:t>
      </w:r>
    </w:p>
    <w:p w:rsidR="00931E30" w:rsidRPr="00C17999"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Benchmark analysis comparing Predesign project quality, scope, budget, schedule to Schematic Design</w:t>
      </w:r>
    </w:p>
    <w:p w:rsidR="00931E30" w:rsidRPr="00C17999"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Project report for EJC Executive Committee ratification</w:t>
      </w:r>
    </w:p>
    <w:p w:rsidR="001A7E56" w:rsidRDefault="00931E30" w:rsidP="003B42B8">
      <w:pPr>
        <w:pStyle w:val="Pa25"/>
        <w:numPr>
          <w:ilvl w:val="0"/>
          <w:numId w:val="2"/>
        </w:numPr>
        <w:spacing w:after="20"/>
        <w:ind w:left="2280"/>
        <w:rPr>
          <w:rFonts w:asciiTheme="minorHAnsi" w:hAnsiTheme="minorHAnsi"/>
        </w:rPr>
      </w:pPr>
      <w:r w:rsidRPr="00C17999">
        <w:rPr>
          <w:rFonts w:asciiTheme="minorHAnsi" w:hAnsiTheme="minorHAnsi"/>
        </w:rPr>
        <w:t>Monthly project report summary for project executive management</w:t>
      </w:r>
      <w:r w:rsidR="001A7E56" w:rsidRPr="001A7E56">
        <w:rPr>
          <w:rFonts w:asciiTheme="minorHAnsi" w:hAnsiTheme="minorHAnsi"/>
        </w:rPr>
        <w:t xml:space="preserve"> </w:t>
      </w:r>
    </w:p>
    <w:p w:rsidR="001A7E56" w:rsidRDefault="001A7E56" w:rsidP="003B42B8">
      <w:pPr>
        <w:pStyle w:val="Pa25"/>
        <w:numPr>
          <w:ilvl w:val="0"/>
          <w:numId w:val="2"/>
        </w:numPr>
        <w:spacing w:after="20"/>
        <w:ind w:left="2280"/>
        <w:rPr>
          <w:rFonts w:asciiTheme="minorHAnsi" w:hAnsiTheme="minorHAnsi"/>
        </w:rPr>
      </w:pPr>
      <w:r w:rsidRPr="00310C19">
        <w:rPr>
          <w:rFonts w:asciiTheme="minorHAnsi" w:hAnsiTheme="minorHAnsi"/>
        </w:rPr>
        <w:t xml:space="preserve">Approval by the EJC </w:t>
      </w:r>
      <w:r>
        <w:rPr>
          <w:rFonts w:asciiTheme="minorHAnsi" w:hAnsiTheme="minorHAnsi"/>
        </w:rPr>
        <w:t>CWD</w:t>
      </w:r>
      <w:r w:rsidRPr="00310C19">
        <w:rPr>
          <w:rFonts w:asciiTheme="minorHAnsi" w:hAnsiTheme="minorHAnsi"/>
        </w:rPr>
        <w:t xml:space="preserve"> Committee</w:t>
      </w:r>
      <w:r w:rsidRPr="001A7E56">
        <w:rPr>
          <w:rFonts w:asciiTheme="minorHAnsi" w:hAnsiTheme="minorHAnsi"/>
        </w:rPr>
        <w:t xml:space="preserve"> </w:t>
      </w:r>
    </w:p>
    <w:p w:rsidR="00931E30" w:rsidRPr="00C17999" w:rsidRDefault="001A7E56" w:rsidP="003B42B8">
      <w:pPr>
        <w:pStyle w:val="Pa25"/>
        <w:numPr>
          <w:ilvl w:val="0"/>
          <w:numId w:val="2"/>
        </w:numPr>
        <w:spacing w:after="20"/>
        <w:ind w:left="2280"/>
        <w:rPr>
          <w:rFonts w:asciiTheme="minorHAnsi" w:hAnsiTheme="minorHAnsi"/>
        </w:rPr>
      </w:pPr>
      <w:r w:rsidRPr="00310C19">
        <w:rPr>
          <w:rFonts w:asciiTheme="minorHAnsi" w:hAnsiTheme="minorHAnsi"/>
        </w:rPr>
        <w:t>Approval by the EJC Executive Committee</w:t>
      </w:r>
    </w:p>
    <w:p w:rsidR="00931E30" w:rsidRPr="00C17999" w:rsidRDefault="00931E30" w:rsidP="005515D3">
      <w:pPr>
        <w:pStyle w:val="Default"/>
        <w:jc w:val="both"/>
        <w:rPr>
          <w:rFonts w:asciiTheme="minorHAnsi" w:hAnsiTheme="minorHAnsi"/>
        </w:rPr>
      </w:pPr>
    </w:p>
    <w:p w:rsidR="00931E30" w:rsidRPr="00C17999" w:rsidRDefault="00931E30" w:rsidP="005515D3">
      <w:pPr>
        <w:pStyle w:val="Default"/>
        <w:jc w:val="both"/>
        <w:rPr>
          <w:rFonts w:asciiTheme="minorHAnsi" w:hAnsiTheme="minorHAnsi"/>
        </w:rPr>
      </w:pPr>
    </w:p>
    <w:p w:rsidR="003724C4" w:rsidRPr="00C17999" w:rsidRDefault="003724C4" w:rsidP="00F27724">
      <w:pPr>
        <w:pStyle w:val="Heading2"/>
        <w:numPr>
          <w:ilvl w:val="0"/>
          <w:numId w:val="1"/>
        </w:numPr>
        <w:rPr>
          <w:rFonts w:asciiTheme="minorHAnsi" w:hAnsiTheme="minorHAnsi"/>
          <w:sz w:val="24"/>
          <w:szCs w:val="24"/>
        </w:rPr>
      </w:pPr>
      <w:bookmarkStart w:id="14" w:name="_Toc434167259"/>
      <w:r w:rsidRPr="00C17999">
        <w:rPr>
          <w:rFonts w:asciiTheme="minorHAnsi" w:hAnsiTheme="minorHAnsi"/>
          <w:sz w:val="24"/>
          <w:szCs w:val="24"/>
        </w:rPr>
        <w:t>DESIGN DEVELOPMENT</w:t>
      </w:r>
      <w:bookmarkEnd w:id="14"/>
    </w:p>
    <w:p w:rsidR="003B42B8" w:rsidRDefault="003B42B8" w:rsidP="005515D3">
      <w:pPr>
        <w:rPr>
          <w:sz w:val="24"/>
          <w:szCs w:val="24"/>
        </w:rPr>
      </w:pPr>
    </w:p>
    <w:p w:rsidR="003724C4" w:rsidRDefault="003724C4" w:rsidP="005515D3">
      <w:pPr>
        <w:rPr>
          <w:sz w:val="24"/>
          <w:szCs w:val="24"/>
        </w:rPr>
      </w:pPr>
      <w:r w:rsidRPr="00C17999">
        <w:rPr>
          <w:sz w:val="24"/>
          <w:szCs w:val="24"/>
        </w:rPr>
        <w:t>The Design Development phase is a refinement of the Scope of Work identified during Schematic Design. As required, large-scale drawings, mock-ups, and detailed plans are developed to present a coordinated, clear view of the project’s major elements with respect to architectural, structural, mechanical, electrical, plumbing, equipment, civil, landscape, and utility infrastructure.</w:t>
      </w:r>
    </w:p>
    <w:p w:rsidR="003B42B8" w:rsidRPr="00C17999" w:rsidRDefault="003B42B8" w:rsidP="005515D3">
      <w:pPr>
        <w:rPr>
          <w:sz w:val="24"/>
          <w:szCs w:val="24"/>
        </w:rPr>
      </w:pPr>
    </w:p>
    <w:p w:rsidR="009132B4" w:rsidRPr="00C17999" w:rsidRDefault="009132B4" w:rsidP="003B42B8">
      <w:pPr>
        <w:pStyle w:val="Heading3"/>
        <w:ind w:left="1440"/>
        <w:rPr>
          <w:rFonts w:asciiTheme="minorHAnsi" w:hAnsiTheme="minorHAnsi"/>
          <w:sz w:val="24"/>
          <w:szCs w:val="24"/>
        </w:rPr>
      </w:pPr>
      <w:bookmarkStart w:id="15" w:name="_Toc434167262"/>
      <w:r w:rsidRPr="00C17999">
        <w:rPr>
          <w:rFonts w:asciiTheme="minorHAnsi" w:hAnsiTheme="minorHAnsi"/>
          <w:sz w:val="24"/>
          <w:szCs w:val="24"/>
        </w:rPr>
        <w:t>Deliverables</w:t>
      </w:r>
      <w:bookmarkEnd w:id="15"/>
    </w:p>
    <w:p w:rsidR="001D4BD6" w:rsidRPr="00C17999" w:rsidRDefault="001D4BD6" w:rsidP="003B42B8">
      <w:pPr>
        <w:pStyle w:val="Pa25"/>
        <w:numPr>
          <w:ilvl w:val="0"/>
          <w:numId w:val="2"/>
        </w:numPr>
        <w:spacing w:after="20"/>
        <w:ind w:left="2280"/>
        <w:rPr>
          <w:rFonts w:asciiTheme="minorHAnsi" w:hAnsiTheme="minorHAnsi"/>
        </w:rPr>
      </w:pPr>
      <w:r w:rsidRPr="00C17999">
        <w:rPr>
          <w:rFonts w:asciiTheme="minorHAnsi" w:hAnsiTheme="minorHAnsi"/>
        </w:rPr>
        <w:t>Site Design</w:t>
      </w:r>
    </w:p>
    <w:p w:rsidR="001D4BD6" w:rsidRPr="00C17999" w:rsidRDefault="001D4BD6" w:rsidP="003B42B8">
      <w:pPr>
        <w:pStyle w:val="Pa25"/>
        <w:numPr>
          <w:ilvl w:val="0"/>
          <w:numId w:val="2"/>
        </w:numPr>
        <w:spacing w:after="20"/>
        <w:ind w:left="2280"/>
        <w:rPr>
          <w:rFonts w:asciiTheme="minorHAnsi" w:hAnsiTheme="minorHAnsi"/>
        </w:rPr>
      </w:pPr>
      <w:r w:rsidRPr="00C17999">
        <w:rPr>
          <w:rFonts w:asciiTheme="minorHAnsi" w:hAnsiTheme="minorHAnsi"/>
        </w:rPr>
        <w:t>Building Design</w:t>
      </w:r>
    </w:p>
    <w:p w:rsidR="001D4BD6" w:rsidRPr="00C17999" w:rsidRDefault="001D4BD6" w:rsidP="003B42B8">
      <w:pPr>
        <w:pStyle w:val="Pa25"/>
        <w:numPr>
          <w:ilvl w:val="1"/>
          <w:numId w:val="2"/>
        </w:numPr>
        <w:spacing w:after="20"/>
        <w:ind w:left="3000"/>
        <w:rPr>
          <w:rFonts w:asciiTheme="minorHAnsi" w:hAnsiTheme="minorHAnsi"/>
        </w:rPr>
      </w:pPr>
      <w:r w:rsidRPr="00C17999">
        <w:rPr>
          <w:rFonts w:asciiTheme="minorHAnsi" w:hAnsiTheme="minorHAnsi"/>
        </w:rPr>
        <w:t>General</w:t>
      </w:r>
    </w:p>
    <w:p w:rsidR="001D4BD6" w:rsidRPr="00C17999" w:rsidRDefault="001D4BD6" w:rsidP="003B42B8">
      <w:pPr>
        <w:pStyle w:val="Pa25"/>
        <w:numPr>
          <w:ilvl w:val="1"/>
          <w:numId w:val="2"/>
        </w:numPr>
        <w:spacing w:after="20"/>
        <w:ind w:left="3000"/>
        <w:rPr>
          <w:rFonts w:asciiTheme="minorHAnsi" w:hAnsiTheme="minorHAnsi"/>
        </w:rPr>
      </w:pPr>
      <w:r w:rsidRPr="00C17999">
        <w:rPr>
          <w:rFonts w:asciiTheme="minorHAnsi" w:hAnsiTheme="minorHAnsi"/>
        </w:rPr>
        <w:t>Architectural</w:t>
      </w:r>
    </w:p>
    <w:p w:rsidR="001D4BD6" w:rsidRPr="00C17999" w:rsidRDefault="001D4BD6" w:rsidP="003B42B8">
      <w:pPr>
        <w:pStyle w:val="Pa25"/>
        <w:numPr>
          <w:ilvl w:val="1"/>
          <w:numId w:val="2"/>
        </w:numPr>
        <w:spacing w:after="20"/>
        <w:ind w:left="3000"/>
        <w:rPr>
          <w:rFonts w:asciiTheme="minorHAnsi" w:hAnsiTheme="minorHAnsi"/>
        </w:rPr>
      </w:pPr>
      <w:r w:rsidRPr="00C17999">
        <w:rPr>
          <w:rFonts w:asciiTheme="minorHAnsi" w:hAnsiTheme="minorHAnsi"/>
        </w:rPr>
        <w:t>Hazardous Materials</w:t>
      </w:r>
    </w:p>
    <w:p w:rsidR="001D4BD6" w:rsidRPr="00C17999" w:rsidRDefault="001D4BD6" w:rsidP="003B42B8">
      <w:pPr>
        <w:pStyle w:val="Pa25"/>
        <w:numPr>
          <w:ilvl w:val="1"/>
          <w:numId w:val="2"/>
        </w:numPr>
        <w:spacing w:after="20"/>
        <w:ind w:left="3000"/>
        <w:rPr>
          <w:rFonts w:asciiTheme="minorHAnsi" w:hAnsiTheme="minorHAnsi"/>
        </w:rPr>
      </w:pPr>
      <w:r w:rsidRPr="00C17999">
        <w:rPr>
          <w:rFonts w:asciiTheme="minorHAnsi" w:hAnsiTheme="minorHAnsi"/>
        </w:rPr>
        <w:t>MEP/Civil Systems Design</w:t>
      </w:r>
    </w:p>
    <w:p w:rsidR="001D4BD6" w:rsidRPr="00C17999" w:rsidRDefault="001D4BD6" w:rsidP="003B42B8">
      <w:pPr>
        <w:pStyle w:val="Pa25"/>
        <w:numPr>
          <w:ilvl w:val="1"/>
          <w:numId w:val="2"/>
        </w:numPr>
        <w:spacing w:after="20"/>
        <w:ind w:left="3000"/>
        <w:rPr>
          <w:rFonts w:asciiTheme="minorHAnsi" w:hAnsiTheme="minorHAnsi"/>
        </w:rPr>
      </w:pPr>
      <w:r w:rsidRPr="00C17999">
        <w:rPr>
          <w:rFonts w:asciiTheme="minorHAnsi" w:hAnsiTheme="minorHAnsi"/>
        </w:rPr>
        <w:t>Verify Coordination of Drawings and Specs</w:t>
      </w:r>
    </w:p>
    <w:p w:rsidR="009132B4" w:rsidRPr="00C17999" w:rsidRDefault="009132B4" w:rsidP="003B42B8">
      <w:pPr>
        <w:pStyle w:val="Pa25"/>
        <w:numPr>
          <w:ilvl w:val="0"/>
          <w:numId w:val="2"/>
        </w:numPr>
        <w:spacing w:after="20"/>
        <w:ind w:left="2280"/>
        <w:rPr>
          <w:rFonts w:asciiTheme="minorHAnsi" w:hAnsiTheme="minorHAnsi"/>
        </w:rPr>
      </w:pPr>
      <w:r w:rsidRPr="00C17999">
        <w:rPr>
          <w:rFonts w:asciiTheme="minorHAnsi" w:hAnsiTheme="minorHAnsi"/>
        </w:rPr>
        <w:lastRenderedPageBreak/>
        <w:t>Completed review comments</w:t>
      </w:r>
    </w:p>
    <w:p w:rsidR="009132B4" w:rsidRPr="00C17999" w:rsidRDefault="009132B4" w:rsidP="003B42B8">
      <w:pPr>
        <w:pStyle w:val="Pa25"/>
        <w:numPr>
          <w:ilvl w:val="0"/>
          <w:numId w:val="2"/>
        </w:numPr>
        <w:spacing w:after="20"/>
        <w:ind w:left="2280"/>
        <w:rPr>
          <w:rFonts w:asciiTheme="minorHAnsi" w:hAnsiTheme="minorHAnsi"/>
        </w:rPr>
      </w:pPr>
      <w:r w:rsidRPr="00C17999">
        <w:rPr>
          <w:rFonts w:asciiTheme="minorHAnsi" w:hAnsiTheme="minorHAnsi"/>
        </w:rPr>
        <w:t>Exceptions to Standards</w:t>
      </w:r>
    </w:p>
    <w:p w:rsidR="009132B4" w:rsidRPr="00C17999" w:rsidRDefault="009132B4" w:rsidP="003B42B8">
      <w:pPr>
        <w:pStyle w:val="Pa25"/>
        <w:numPr>
          <w:ilvl w:val="0"/>
          <w:numId w:val="2"/>
        </w:numPr>
        <w:spacing w:after="20"/>
        <w:ind w:left="2280"/>
        <w:rPr>
          <w:rFonts w:asciiTheme="minorHAnsi" w:hAnsiTheme="minorHAnsi"/>
        </w:rPr>
      </w:pPr>
      <w:r w:rsidRPr="00C17999">
        <w:rPr>
          <w:rFonts w:asciiTheme="minorHAnsi" w:hAnsiTheme="minorHAnsi"/>
        </w:rPr>
        <w:t>Monthly project summary for CWD Executive Committee</w:t>
      </w:r>
    </w:p>
    <w:p w:rsidR="009132B4" w:rsidRPr="00C17999" w:rsidRDefault="009132B4" w:rsidP="003B42B8">
      <w:pPr>
        <w:pStyle w:val="Pa25"/>
        <w:numPr>
          <w:ilvl w:val="0"/>
          <w:numId w:val="2"/>
        </w:numPr>
        <w:spacing w:after="20"/>
        <w:ind w:left="2280"/>
        <w:rPr>
          <w:rFonts w:asciiTheme="minorHAnsi" w:hAnsiTheme="minorHAnsi"/>
        </w:rPr>
      </w:pPr>
      <w:r w:rsidRPr="00C17999">
        <w:rPr>
          <w:rFonts w:asciiTheme="minorHAnsi" w:hAnsiTheme="minorHAnsi"/>
        </w:rPr>
        <w:t>Total project budget</w:t>
      </w:r>
    </w:p>
    <w:p w:rsidR="00875817" w:rsidRDefault="001D4BD6" w:rsidP="003B42B8">
      <w:pPr>
        <w:pStyle w:val="Pa25"/>
        <w:numPr>
          <w:ilvl w:val="0"/>
          <w:numId w:val="2"/>
        </w:numPr>
        <w:spacing w:after="20"/>
        <w:ind w:left="2280"/>
        <w:jc w:val="both"/>
        <w:rPr>
          <w:rFonts w:asciiTheme="minorHAnsi" w:hAnsiTheme="minorHAnsi"/>
        </w:rPr>
      </w:pPr>
      <w:r w:rsidRPr="00DB670F">
        <w:rPr>
          <w:rFonts w:asciiTheme="minorHAnsi" w:hAnsiTheme="minorHAnsi"/>
        </w:rPr>
        <w:t>EJC CWD Executive Committee (review and approval)</w:t>
      </w:r>
    </w:p>
    <w:p w:rsidR="00DB670F" w:rsidRDefault="00DB670F" w:rsidP="00DB670F">
      <w:pPr>
        <w:pStyle w:val="Default"/>
      </w:pPr>
    </w:p>
    <w:p w:rsidR="00F27724" w:rsidRPr="00DB670F" w:rsidRDefault="00F27724" w:rsidP="00DB670F">
      <w:pPr>
        <w:pStyle w:val="Default"/>
      </w:pPr>
    </w:p>
    <w:p w:rsidR="009132B4" w:rsidRPr="00C17999" w:rsidRDefault="00875817" w:rsidP="00F27724">
      <w:pPr>
        <w:pStyle w:val="Heading2"/>
        <w:numPr>
          <w:ilvl w:val="0"/>
          <w:numId w:val="1"/>
        </w:numPr>
        <w:rPr>
          <w:rFonts w:asciiTheme="minorHAnsi" w:hAnsiTheme="minorHAnsi"/>
          <w:sz w:val="24"/>
          <w:szCs w:val="24"/>
        </w:rPr>
      </w:pPr>
      <w:bookmarkStart w:id="16" w:name="_Toc434167264"/>
      <w:r w:rsidRPr="00C17999">
        <w:rPr>
          <w:rFonts w:asciiTheme="minorHAnsi" w:hAnsiTheme="minorHAnsi"/>
          <w:sz w:val="24"/>
          <w:szCs w:val="24"/>
        </w:rPr>
        <w:t>CONSTRUCTION DOCUMENTS</w:t>
      </w:r>
      <w:bookmarkEnd w:id="16"/>
    </w:p>
    <w:p w:rsidR="003B42B8" w:rsidRDefault="003B42B8" w:rsidP="005515D3">
      <w:pPr>
        <w:pStyle w:val="Default"/>
        <w:jc w:val="both"/>
        <w:rPr>
          <w:rFonts w:asciiTheme="minorHAnsi" w:hAnsiTheme="minorHAnsi"/>
        </w:rPr>
      </w:pPr>
    </w:p>
    <w:p w:rsidR="00875817" w:rsidRDefault="00F27724" w:rsidP="005515D3">
      <w:pPr>
        <w:pStyle w:val="Default"/>
        <w:jc w:val="both"/>
        <w:rPr>
          <w:rFonts w:asciiTheme="minorHAnsi" w:hAnsiTheme="minorHAnsi"/>
        </w:rPr>
      </w:pPr>
      <w:r>
        <w:rPr>
          <w:rFonts w:asciiTheme="minorHAnsi" w:hAnsiTheme="minorHAnsi"/>
        </w:rPr>
        <w:t>Construction Documentation</w:t>
      </w:r>
      <w:r w:rsidR="00875817" w:rsidRPr="00C17999">
        <w:rPr>
          <w:rFonts w:asciiTheme="minorHAnsi" w:hAnsiTheme="minorHAnsi"/>
        </w:rPr>
        <w:t xml:space="preserve"> is the final design phase focus</w:t>
      </w:r>
      <w:r>
        <w:rPr>
          <w:rFonts w:asciiTheme="minorHAnsi" w:hAnsiTheme="minorHAnsi"/>
        </w:rPr>
        <w:t>ing</w:t>
      </w:r>
      <w:r w:rsidR="00875817" w:rsidRPr="00C17999">
        <w:rPr>
          <w:rFonts w:asciiTheme="minorHAnsi" w:hAnsiTheme="minorHAnsi"/>
        </w:rPr>
        <w:t xml:space="preserve"> upon finalizing all drawings and specifications for building systems, site utilities, and components that will form the basis for the project’s Construction Documents. A final set of comprehensive Construction Documents provides specifications and drawings sufficiently complete to support the Contractor, obtain necessary permits, and construct the project. </w:t>
      </w:r>
    </w:p>
    <w:p w:rsidR="003B42B8" w:rsidRPr="00C17999" w:rsidRDefault="003B42B8" w:rsidP="005515D3">
      <w:pPr>
        <w:pStyle w:val="Default"/>
        <w:jc w:val="both"/>
        <w:rPr>
          <w:rFonts w:asciiTheme="minorHAnsi" w:hAnsiTheme="minorHAnsi"/>
        </w:rPr>
      </w:pPr>
    </w:p>
    <w:p w:rsidR="00875817" w:rsidRPr="00C17999" w:rsidRDefault="00875817" w:rsidP="003B42B8">
      <w:pPr>
        <w:pStyle w:val="Heading3"/>
        <w:ind w:left="1440"/>
        <w:rPr>
          <w:rFonts w:asciiTheme="minorHAnsi" w:hAnsiTheme="minorHAnsi"/>
          <w:sz w:val="24"/>
          <w:szCs w:val="24"/>
        </w:rPr>
      </w:pPr>
      <w:bookmarkStart w:id="17" w:name="_Toc434167267"/>
      <w:r w:rsidRPr="00C17999">
        <w:rPr>
          <w:rFonts w:asciiTheme="minorHAnsi" w:hAnsiTheme="minorHAnsi"/>
          <w:sz w:val="24"/>
          <w:szCs w:val="24"/>
        </w:rPr>
        <w:t>Deliverables</w:t>
      </w:r>
      <w:bookmarkEnd w:id="17"/>
    </w:p>
    <w:p w:rsidR="00875817" w:rsidRPr="00C17999" w:rsidRDefault="00875817" w:rsidP="003B42B8">
      <w:pPr>
        <w:pStyle w:val="Pa25"/>
        <w:numPr>
          <w:ilvl w:val="0"/>
          <w:numId w:val="2"/>
        </w:numPr>
        <w:spacing w:after="20"/>
        <w:ind w:left="2280"/>
        <w:rPr>
          <w:rFonts w:asciiTheme="minorHAnsi" w:hAnsiTheme="minorHAnsi"/>
        </w:rPr>
      </w:pPr>
      <w:r w:rsidRPr="00C17999">
        <w:rPr>
          <w:rFonts w:asciiTheme="minorHAnsi" w:hAnsiTheme="minorHAnsi"/>
        </w:rPr>
        <w:t>Coordinated Drawings</w:t>
      </w:r>
    </w:p>
    <w:p w:rsidR="00875817" w:rsidRPr="00C17999" w:rsidRDefault="00875817" w:rsidP="003B42B8">
      <w:pPr>
        <w:pStyle w:val="Pa25"/>
        <w:numPr>
          <w:ilvl w:val="0"/>
          <w:numId w:val="2"/>
        </w:numPr>
        <w:spacing w:after="20"/>
        <w:ind w:left="2280"/>
        <w:rPr>
          <w:rFonts w:asciiTheme="minorHAnsi" w:hAnsiTheme="minorHAnsi"/>
        </w:rPr>
      </w:pPr>
      <w:r w:rsidRPr="00C17999">
        <w:rPr>
          <w:rFonts w:asciiTheme="minorHAnsi" w:hAnsiTheme="minorHAnsi"/>
        </w:rPr>
        <w:t>Completed review comments</w:t>
      </w:r>
    </w:p>
    <w:p w:rsidR="00875817" w:rsidRPr="00C17999" w:rsidRDefault="00875817" w:rsidP="003B42B8">
      <w:pPr>
        <w:pStyle w:val="Pa25"/>
        <w:numPr>
          <w:ilvl w:val="0"/>
          <w:numId w:val="2"/>
        </w:numPr>
        <w:spacing w:after="20"/>
        <w:ind w:left="2280"/>
        <w:rPr>
          <w:rFonts w:asciiTheme="minorHAnsi" w:hAnsiTheme="minorHAnsi"/>
        </w:rPr>
      </w:pPr>
      <w:r w:rsidRPr="00C17999">
        <w:rPr>
          <w:rFonts w:asciiTheme="minorHAnsi" w:hAnsiTheme="minorHAnsi"/>
        </w:rPr>
        <w:t>Exception to Standards</w:t>
      </w:r>
    </w:p>
    <w:p w:rsidR="00875817" w:rsidRPr="00C17999" w:rsidRDefault="00875817" w:rsidP="003B42B8">
      <w:pPr>
        <w:pStyle w:val="Pa25"/>
        <w:numPr>
          <w:ilvl w:val="0"/>
          <w:numId w:val="2"/>
        </w:numPr>
        <w:spacing w:after="20"/>
        <w:ind w:left="2280"/>
        <w:rPr>
          <w:rFonts w:asciiTheme="minorHAnsi" w:hAnsiTheme="minorHAnsi"/>
        </w:rPr>
      </w:pPr>
      <w:r w:rsidRPr="00C17999">
        <w:rPr>
          <w:rFonts w:asciiTheme="minorHAnsi" w:hAnsiTheme="minorHAnsi"/>
        </w:rPr>
        <w:t>Final Project Budget</w:t>
      </w:r>
    </w:p>
    <w:p w:rsidR="00875817" w:rsidRPr="00C17999" w:rsidRDefault="00875817" w:rsidP="003B42B8">
      <w:pPr>
        <w:pStyle w:val="Pa25"/>
        <w:numPr>
          <w:ilvl w:val="0"/>
          <w:numId w:val="2"/>
        </w:numPr>
        <w:spacing w:after="20"/>
        <w:ind w:left="2280"/>
        <w:rPr>
          <w:rFonts w:asciiTheme="minorHAnsi" w:hAnsiTheme="minorHAnsi"/>
        </w:rPr>
      </w:pPr>
      <w:r w:rsidRPr="00C17999">
        <w:rPr>
          <w:rFonts w:asciiTheme="minorHAnsi" w:hAnsiTheme="minorHAnsi"/>
        </w:rPr>
        <w:t>Final Work Plan</w:t>
      </w:r>
    </w:p>
    <w:p w:rsidR="001D4BD6" w:rsidRPr="001D4BD6" w:rsidRDefault="001D4BD6" w:rsidP="003B42B8">
      <w:pPr>
        <w:pStyle w:val="Pa25"/>
        <w:numPr>
          <w:ilvl w:val="0"/>
          <w:numId w:val="2"/>
        </w:numPr>
        <w:spacing w:after="20"/>
        <w:ind w:left="2280"/>
        <w:rPr>
          <w:rFonts w:asciiTheme="minorHAnsi" w:hAnsiTheme="minorHAnsi"/>
        </w:rPr>
      </w:pPr>
      <w:r w:rsidRPr="00C17999">
        <w:rPr>
          <w:rFonts w:asciiTheme="minorHAnsi" w:hAnsiTheme="minorHAnsi"/>
        </w:rPr>
        <w:t>EJC CWD Executive Committee (review and approval)</w:t>
      </w:r>
      <w:r w:rsidRPr="001D4BD6">
        <w:rPr>
          <w:rFonts w:asciiTheme="minorHAnsi" w:hAnsiTheme="minorHAnsi"/>
        </w:rPr>
        <w:t xml:space="preserve"> </w:t>
      </w:r>
    </w:p>
    <w:p w:rsidR="001D4BD6" w:rsidRPr="00C17999" w:rsidRDefault="001D4BD6" w:rsidP="003B42B8">
      <w:pPr>
        <w:pStyle w:val="Pa25"/>
        <w:numPr>
          <w:ilvl w:val="0"/>
          <w:numId w:val="2"/>
        </w:numPr>
        <w:spacing w:after="20"/>
        <w:ind w:left="2280"/>
        <w:rPr>
          <w:rFonts w:asciiTheme="minorHAnsi" w:hAnsiTheme="minorHAnsi"/>
        </w:rPr>
      </w:pPr>
      <w:r w:rsidRPr="001D4BD6">
        <w:rPr>
          <w:rFonts w:asciiTheme="minorHAnsi" w:hAnsiTheme="minorHAnsi"/>
        </w:rPr>
        <w:t>EJC</w:t>
      </w:r>
      <w:r w:rsidRPr="00C17999">
        <w:rPr>
          <w:rFonts w:asciiTheme="minorHAnsi" w:hAnsiTheme="minorHAnsi"/>
        </w:rPr>
        <w:t xml:space="preserve"> Executive Committee</w:t>
      </w:r>
    </w:p>
    <w:p w:rsidR="005515D3" w:rsidRPr="00C17999" w:rsidRDefault="005515D3" w:rsidP="005515D3">
      <w:pPr>
        <w:rPr>
          <w:rFonts w:cs="Univers LT 47 CondensedLt"/>
          <w:color w:val="000000"/>
          <w:sz w:val="24"/>
          <w:szCs w:val="24"/>
        </w:rPr>
      </w:pPr>
    </w:p>
    <w:p w:rsidR="005515D3" w:rsidRPr="00C17999" w:rsidRDefault="005515D3" w:rsidP="00F27724">
      <w:pPr>
        <w:pStyle w:val="Heading2"/>
        <w:numPr>
          <w:ilvl w:val="0"/>
          <w:numId w:val="1"/>
        </w:numPr>
        <w:rPr>
          <w:rFonts w:asciiTheme="minorHAnsi" w:hAnsiTheme="minorHAnsi"/>
          <w:sz w:val="24"/>
          <w:szCs w:val="24"/>
        </w:rPr>
      </w:pPr>
      <w:bookmarkStart w:id="18" w:name="_Toc434167269"/>
      <w:r w:rsidRPr="00C17999">
        <w:rPr>
          <w:rFonts w:asciiTheme="minorHAnsi" w:hAnsiTheme="minorHAnsi"/>
          <w:sz w:val="24"/>
          <w:szCs w:val="24"/>
        </w:rPr>
        <w:t>CONSTRUCTION</w:t>
      </w:r>
      <w:bookmarkEnd w:id="18"/>
    </w:p>
    <w:p w:rsidR="003B42B8" w:rsidRDefault="003B42B8" w:rsidP="005515D3">
      <w:pPr>
        <w:pStyle w:val="Default"/>
        <w:jc w:val="both"/>
        <w:rPr>
          <w:rFonts w:asciiTheme="minorHAnsi" w:hAnsiTheme="minorHAnsi"/>
        </w:rPr>
      </w:pPr>
    </w:p>
    <w:p w:rsidR="005515D3" w:rsidRDefault="005515D3" w:rsidP="005515D3">
      <w:pPr>
        <w:pStyle w:val="Default"/>
        <w:jc w:val="both"/>
        <w:rPr>
          <w:rFonts w:asciiTheme="minorHAnsi" w:hAnsiTheme="minorHAnsi"/>
        </w:rPr>
      </w:pPr>
      <w:r w:rsidRPr="00C17999">
        <w:rPr>
          <w:rFonts w:asciiTheme="minorHAnsi" w:hAnsiTheme="minorHAnsi"/>
        </w:rPr>
        <w:t>The objective of the Construction phase is to build the project to draw</w:t>
      </w:r>
      <w:r w:rsidRPr="00C17999">
        <w:rPr>
          <w:rFonts w:asciiTheme="minorHAnsi" w:hAnsiTheme="minorHAnsi"/>
        </w:rPr>
        <w:softHyphen/>
        <w:t>ings and specifications at the quality level included in Construction Documents within the budget, schedule, and scope defined and approved by the EJC Executive Committee. The General Contractor is responsible for facili</w:t>
      </w:r>
      <w:r w:rsidRPr="00C17999">
        <w:rPr>
          <w:rFonts w:asciiTheme="minorHAnsi" w:hAnsiTheme="minorHAnsi"/>
        </w:rPr>
        <w:softHyphen/>
        <w:t>tating delivery, installation, and construction of the capital project in coor</w:t>
      </w:r>
      <w:r w:rsidRPr="00C17999">
        <w:rPr>
          <w:rFonts w:asciiTheme="minorHAnsi" w:hAnsiTheme="minorHAnsi"/>
        </w:rPr>
        <w:softHyphen/>
        <w:t xml:space="preserve">dination with the EJC CWD Executive Committee, the client requesting the project, and the Design Consultant team. </w:t>
      </w:r>
    </w:p>
    <w:p w:rsidR="003B42B8" w:rsidRPr="00C17999" w:rsidRDefault="003B42B8" w:rsidP="005515D3">
      <w:pPr>
        <w:pStyle w:val="Default"/>
        <w:jc w:val="both"/>
        <w:rPr>
          <w:rFonts w:asciiTheme="minorHAnsi" w:hAnsiTheme="minorHAnsi"/>
        </w:rPr>
      </w:pPr>
    </w:p>
    <w:p w:rsidR="00074D5E" w:rsidRPr="00C17999" w:rsidRDefault="00074D5E" w:rsidP="003B42B8">
      <w:pPr>
        <w:pStyle w:val="Heading3"/>
        <w:ind w:left="1440"/>
        <w:rPr>
          <w:rFonts w:asciiTheme="minorHAnsi" w:hAnsiTheme="minorHAnsi"/>
          <w:sz w:val="24"/>
          <w:szCs w:val="24"/>
        </w:rPr>
      </w:pPr>
      <w:bookmarkStart w:id="19" w:name="_Toc434167272"/>
      <w:r w:rsidRPr="00C17999">
        <w:rPr>
          <w:rFonts w:asciiTheme="minorHAnsi" w:hAnsiTheme="minorHAnsi"/>
          <w:sz w:val="24"/>
          <w:szCs w:val="24"/>
        </w:rPr>
        <w:t>Deliverables</w:t>
      </w:r>
      <w:bookmarkEnd w:id="19"/>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 xml:space="preserve">Contractor </w:t>
      </w:r>
      <w:r w:rsidR="00DB670F">
        <w:rPr>
          <w:rFonts w:asciiTheme="minorHAnsi" w:hAnsiTheme="minorHAnsi"/>
        </w:rPr>
        <w:t>Requests For Information (</w:t>
      </w:r>
      <w:r w:rsidRPr="00C17999">
        <w:rPr>
          <w:rFonts w:asciiTheme="minorHAnsi" w:hAnsiTheme="minorHAnsi"/>
        </w:rPr>
        <w:t>RFI), Submittals, and Change Request logs</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Progress Meeting Minutes</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Monthly progress report from G</w:t>
      </w:r>
      <w:r w:rsidR="001D4BD6">
        <w:rPr>
          <w:rFonts w:asciiTheme="minorHAnsi" w:hAnsiTheme="minorHAnsi"/>
        </w:rPr>
        <w:t xml:space="preserve">eneral </w:t>
      </w:r>
      <w:r w:rsidRPr="00C17999">
        <w:rPr>
          <w:rFonts w:asciiTheme="minorHAnsi" w:hAnsiTheme="minorHAnsi"/>
        </w:rPr>
        <w:t>C</w:t>
      </w:r>
      <w:r w:rsidR="001D4BD6">
        <w:rPr>
          <w:rFonts w:asciiTheme="minorHAnsi" w:hAnsiTheme="minorHAnsi"/>
        </w:rPr>
        <w:t>ontractor</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Corrective Observation Report</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lastRenderedPageBreak/>
        <w:t>Corrective Action Log</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Construction Photographs</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Occupancy Permit</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Site Visit Logs</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Architect’s Change Order Log</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Completed punch list</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As-built drawings to client</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Surplus materials delivered to client</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Signed-off permits</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Certificate of Substantial Completion</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Certificate of Final Completion</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Operation &amp; Maintenance Manuals</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Final Commissioning Report</w:t>
      </w:r>
    </w:p>
    <w:p w:rsidR="00074D5E" w:rsidRPr="001D4BD6"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EJC CWD Executive Committee</w:t>
      </w:r>
      <w:r w:rsidR="001D4BD6">
        <w:rPr>
          <w:rFonts w:asciiTheme="minorHAnsi" w:hAnsiTheme="minorHAnsi"/>
        </w:rPr>
        <w:t xml:space="preserve"> Approval</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Applicable Government Agencies</w:t>
      </w:r>
      <w:r w:rsidR="001D4BD6">
        <w:rPr>
          <w:rFonts w:asciiTheme="minorHAnsi" w:hAnsiTheme="minorHAnsi"/>
        </w:rPr>
        <w:t xml:space="preserve"> Approval</w:t>
      </w:r>
    </w:p>
    <w:p w:rsidR="00074D5E" w:rsidRPr="00C17999" w:rsidRDefault="00074D5E" w:rsidP="003B42B8">
      <w:pPr>
        <w:pStyle w:val="Pa25"/>
        <w:numPr>
          <w:ilvl w:val="0"/>
          <w:numId w:val="2"/>
        </w:numPr>
        <w:spacing w:after="20"/>
        <w:ind w:left="2280"/>
        <w:rPr>
          <w:rFonts w:asciiTheme="minorHAnsi" w:hAnsiTheme="minorHAnsi"/>
        </w:rPr>
      </w:pPr>
      <w:r w:rsidRPr="00C17999">
        <w:rPr>
          <w:rFonts w:asciiTheme="minorHAnsi" w:hAnsiTheme="minorHAnsi"/>
        </w:rPr>
        <w:t>Client (where applicable)</w:t>
      </w:r>
    </w:p>
    <w:p w:rsidR="00074D5E" w:rsidRPr="00C17999" w:rsidRDefault="00074D5E">
      <w:pPr>
        <w:rPr>
          <w:rFonts w:cs="Univers LT 47 CondensedLt"/>
          <w:color w:val="000000"/>
          <w:sz w:val="24"/>
          <w:szCs w:val="24"/>
        </w:rPr>
      </w:pPr>
    </w:p>
    <w:p w:rsidR="00074D5E" w:rsidRPr="00C17999" w:rsidRDefault="00074D5E" w:rsidP="00F27724">
      <w:pPr>
        <w:pStyle w:val="Heading2"/>
        <w:numPr>
          <w:ilvl w:val="0"/>
          <w:numId w:val="1"/>
        </w:numPr>
        <w:rPr>
          <w:rFonts w:asciiTheme="minorHAnsi" w:hAnsiTheme="minorHAnsi"/>
          <w:sz w:val="24"/>
          <w:szCs w:val="24"/>
        </w:rPr>
      </w:pPr>
      <w:bookmarkStart w:id="20" w:name="_Toc434167274"/>
      <w:r w:rsidRPr="00C17999">
        <w:rPr>
          <w:rFonts w:asciiTheme="minorHAnsi" w:hAnsiTheme="minorHAnsi"/>
          <w:sz w:val="24"/>
          <w:szCs w:val="24"/>
        </w:rPr>
        <w:t>CLOSEOUT</w:t>
      </w:r>
      <w:bookmarkEnd w:id="20"/>
    </w:p>
    <w:p w:rsidR="003B42B8" w:rsidRDefault="003B42B8" w:rsidP="00074D5E">
      <w:pPr>
        <w:rPr>
          <w:sz w:val="24"/>
          <w:szCs w:val="24"/>
        </w:rPr>
      </w:pPr>
    </w:p>
    <w:p w:rsidR="009A1976" w:rsidRDefault="00074D5E" w:rsidP="00074D5E">
      <w:pPr>
        <w:rPr>
          <w:sz w:val="24"/>
          <w:szCs w:val="24"/>
        </w:rPr>
      </w:pPr>
      <w:r w:rsidRPr="00C17999">
        <w:rPr>
          <w:sz w:val="24"/>
          <w:szCs w:val="24"/>
        </w:rPr>
        <w:t xml:space="preserve">The objective of this final phase in project delivery is to facilitate and coordinate occupancy and turnover of the facility to the client, as well as transferring responsibility for maintaining the facility to </w:t>
      </w:r>
      <w:r w:rsidR="009A1976" w:rsidRPr="00C17999">
        <w:rPr>
          <w:sz w:val="24"/>
          <w:szCs w:val="24"/>
        </w:rPr>
        <w:t>the client</w:t>
      </w:r>
      <w:r w:rsidRPr="00C17999">
        <w:rPr>
          <w:sz w:val="24"/>
          <w:szCs w:val="24"/>
        </w:rPr>
        <w:t xml:space="preserve">. </w:t>
      </w:r>
    </w:p>
    <w:p w:rsidR="003B42B8" w:rsidRDefault="003B42B8" w:rsidP="00074D5E">
      <w:pPr>
        <w:rPr>
          <w:sz w:val="24"/>
          <w:szCs w:val="24"/>
        </w:rPr>
      </w:pPr>
    </w:p>
    <w:p w:rsidR="00B94BFB" w:rsidRPr="00C17999" w:rsidRDefault="00B94BFB" w:rsidP="003B42B8">
      <w:pPr>
        <w:pStyle w:val="Heading3"/>
        <w:ind w:left="1440"/>
        <w:rPr>
          <w:rFonts w:asciiTheme="minorHAnsi" w:hAnsiTheme="minorHAnsi"/>
          <w:sz w:val="24"/>
          <w:szCs w:val="24"/>
        </w:rPr>
      </w:pPr>
      <w:bookmarkStart w:id="21" w:name="_Toc434167277"/>
      <w:r w:rsidRPr="00C17999">
        <w:rPr>
          <w:rFonts w:asciiTheme="minorHAnsi" w:hAnsiTheme="minorHAnsi"/>
          <w:sz w:val="24"/>
          <w:szCs w:val="24"/>
        </w:rPr>
        <w:t>Deliverables</w:t>
      </w:r>
      <w:bookmarkEnd w:id="21"/>
    </w:p>
    <w:p w:rsidR="00B94BFB" w:rsidRPr="00C17999" w:rsidRDefault="00B94BFB" w:rsidP="003B42B8">
      <w:pPr>
        <w:pStyle w:val="Pa25"/>
        <w:numPr>
          <w:ilvl w:val="0"/>
          <w:numId w:val="2"/>
        </w:numPr>
        <w:spacing w:after="20"/>
        <w:ind w:left="2280"/>
        <w:rPr>
          <w:rFonts w:asciiTheme="minorHAnsi" w:hAnsiTheme="minorHAnsi"/>
        </w:rPr>
      </w:pPr>
      <w:r w:rsidRPr="00C17999">
        <w:rPr>
          <w:rFonts w:asciiTheme="minorHAnsi" w:hAnsiTheme="minorHAnsi"/>
        </w:rPr>
        <w:t>Completed Project Closeout sheet</w:t>
      </w:r>
    </w:p>
    <w:p w:rsidR="00B94BFB" w:rsidRPr="00C17999" w:rsidRDefault="00B94BFB" w:rsidP="003B42B8">
      <w:pPr>
        <w:pStyle w:val="Pa25"/>
        <w:numPr>
          <w:ilvl w:val="0"/>
          <w:numId w:val="2"/>
        </w:numPr>
        <w:spacing w:after="20"/>
        <w:ind w:left="2280"/>
        <w:rPr>
          <w:rFonts w:asciiTheme="minorHAnsi" w:hAnsiTheme="minorHAnsi"/>
        </w:rPr>
      </w:pPr>
      <w:r w:rsidRPr="00C17999">
        <w:rPr>
          <w:rFonts w:asciiTheme="minorHAnsi" w:hAnsiTheme="minorHAnsi"/>
        </w:rPr>
        <w:t>Completed Final Inspection checklist</w:t>
      </w:r>
    </w:p>
    <w:p w:rsidR="00B94BFB" w:rsidRPr="00C17999" w:rsidRDefault="00B94BFB" w:rsidP="003B42B8">
      <w:pPr>
        <w:pStyle w:val="Pa25"/>
        <w:numPr>
          <w:ilvl w:val="0"/>
          <w:numId w:val="2"/>
        </w:numPr>
        <w:spacing w:after="20"/>
        <w:ind w:left="2280"/>
        <w:rPr>
          <w:rFonts w:asciiTheme="minorHAnsi" w:hAnsiTheme="minorHAnsi"/>
        </w:rPr>
      </w:pPr>
      <w:r w:rsidRPr="00C17999">
        <w:rPr>
          <w:rFonts w:asciiTheme="minorHAnsi" w:hAnsiTheme="minorHAnsi"/>
        </w:rPr>
        <w:t>Completed punch list and status report provided to client</w:t>
      </w:r>
    </w:p>
    <w:p w:rsidR="00B94BFB" w:rsidRPr="00C17999" w:rsidRDefault="00B94BFB" w:rsidP="003B42B8">
      <w:pPr>
        <w:pStyle w:val="Pa25"/>
        <w:numPr>
          <w:ilvl w:val="0"/>
          <w:numId w:val="2"/>
        </w:numPr>
        <w:spacing w:after="20"/>
        <w:ind w:left="2280"/>
        <w:rPr>
          <w:rFonts w:asciiTheme="minorHAnsi" w:hAnsiTheme="minorHAnsi"/>
        </w:rPr>
      </w:pPr>
      <w:r w:rsidRPr="00C17999">
        <w:rPr>
          <w:rFonts w:asciiTheme="minorHAnsi" w:hAnsiTheme="minorHAnsi"/>
        </w:rPr>
        <w:t>Turnover Letter issued to client identifying outstanding punch list items and line of authority for future mainte</w:t>
      </w:r>
      <w:r w:rsidRPr="00C17999">
        <w:rPr>
          <w:rFonts w:asciiTheme="minorHAnsi" w:hAnsiTheme="minorHAnsi"/>
        </w:rPr>
        <w:softHyphen/>
        <w:t>nance</w:t>
      </w:r>
    </w:p>
    <w:p w:rsidR="00B94BFB" w:rsidRPr="00C17999" w:rsidRDefault="00B94BFB" w:rsidP="003B42B8">
      <w:pPr>
        <w:pStyle w:val="Pa25"/>
        <w:numPr>
          <w:ilvl w:val="0"/>
          <w:numId w:val="2"/>
        </w:numPr>
        <w:spacing w:after="20"/>
        <w:ind w:left="2280"/>
        <w:rPr>
          <w:rFonts w:asciiTheme="minorHAnsi" w:hAnsiTheme="minorHAnsi"/>
        </w:rPr>
      </w:pPr>
      <w:r w:rsidRPr="00C17999">
        <w:rPr>
          <w:rFonts w:asciiTheme="minorHAnsi" w:hAnsiTheme="minorHAnsi"/>
        </w:rPr>
        <w:t>Final Certificate of Occupancy (posted in building)</w:t>
      </w:r>
    </w:p>
    <w:p w:rsidR="00B94BFB" w:rsidRPr="00C17999" w:rsidRDefault="00B94BFB" w:rsidP="003B42B8">
      <w:pPr>
        <w:pStyle w:val="Pa25"/>
        <w:numPr>
          <w:ilvl w:val="0"/>
          <w:numId w:val="2"/>
        </w:numPr>
        <w:spacing w:after="20"/>
        <w:ind w:left="2280"/>
        <w:rPr>
          <w:rFonts w:asciiTheme="minorHAnsi" w:hAnsiTheme="minorHAnsi"/>
        </w:rPr>
      </w:pPr>
      <w:r w:rsidRPr="00C17999">
        <w:rPr>
          <w:rFonts w:asciiTheme="minorHAnsi" w:hAnsiTheme="minorHAnsi"/>
        </w:rPr>
        <w:t>1-year warranty report provided to the client</w:t>
      </w:r>
    </w:p>
    <w:p w:rsidR="00B94BFB" w:rsidRPr="00C17999" w:rsidRDefault="00B94BFB" w:rsidP="003B42B8">
      <w:pPr>
        <w:pStyle w:val="Pa25"/>
        <w:numPr>
          <w:ilvl w:val="0"/>
          <w:numId w:val="2"/>
        </w:numPr>
        <w:spacing w:after="20"/>
        <w:ind w:left="2280"/>
        <w:rPr>
          <w:rFonts w:asciiTheme="minorHAnsi" w:hAnsiTheme="minorHAnsi"/>
        </w:rPr>
      </w:pPr>
      <w:r w:rsidRPr="00C17999">
        <w:rPr>
          <w:rFonts w:asciiTheme="minorHAnsi" w:hAnsiTheme="minorHAnsi"/>
        </w:rPr>
        <w:t xml:space="preserve">Completed commissioning report provided to client’s facility coordinator </w:t>
      </w:r>
    </w:p>
    <w:p w:rsidR="001D4BD6" w:rsidRDefault="00B94BFB" w:rsidP="003B42B8">
      <w:pPr>
        <w:pStyle w:val="Pa25"/>
        <w:numPr>
          <w:ilvl w:val="0"/>
          <w:numId w:val="2"/>
        </w:numPr>
        <w:spacing w:after="20"/>
        <w:ind w:left="2280"/>
        <w:rPr>
          <w:rFonts w:asciiTheme="minorHAnsi" w:hAnsiTheme="minorHAnsi"/>
        </w:rPr>
      </w:pPr>
      <w:r w:rsidRPr="001D4BD6">
        <w:rPr>
          <w:rFonts w:asciiTheme="minorHAnsi" w:hAnsiTheme="minorHAnsi"/>
        </w:rPr>
        <w:t>Final keys and keying plan delivered to the client</w:t>
      </w:r>
    </w:p>
    <w:p w:rsidR="00B94BFB" w:rsidRPr="001D4BD6" w:rsidRDefault="00B94BFB" w:rsidP="003B42B8">
      <w:pPr>
        <w:pStyle w:val="Pa25"/>
        <w:numPr>
          <w:ilvl w:val="0"/>
          <w:numId w:val="2"/>
        </w:numPr>
        <w:spacing w:after="20"/>
        <w:ind w:left="2280"/>
        <w:rPr>
          <w:rFonts w:asciiTheme="minorHAnsi" w:hAnsiTheme="minorHAnsi"/>
        </w:rPr>
      </w:pPr>
      <w:r w:rsidRPr="001D4BD6">
        <w:rPr>
          <w:rFonts w:asciiTheme="minorHAnsi" w:hAnsiTheme="minorHAnsi"/>
        </w:rPr>
        <w:t>EJC Executive Committee</w:t>
      </w:r>
      <w:r w:rsidR="001D4BD6">
        <w:rPr>
          <w:rFonts w:asciiTheme="minorHAnsi" w:hAnsiTheme="minorHAnsi"/>
        </w:rPr>
        <w:t xml:space="preserve"> Approval</w:t>
      </w:r>
    </w:p>
    <w:p w:rsidR="00B94BFB" w:rsidRPr="00C17999" w:rsidRDefault="00B94BFB" w:rsidP="003B42B8">
      <w:pPr>
        <w:pStyle w:val="Pa25"/>
        <w:numPr>
          <w:ilvl w:val="0"/>
          <w:numId w:val="2"/>
        </w:numPr>
        <w:spacing w:after="20"/>
        <w:ind w:left="2280"/>
        <w:rPr>
          <w:rFonts w:asciiTheme="minorHAnsi" w:hAnsiTheme="minorHAnsi"/>
        </w:rPr>
      </w:pPr>
      <w:r w:rsidRPr="00C17999">
        <w:rPr>
          <w:rFonts w:asciiTheme="minorHAnsi" w:hAnsiTheme="minorHAnsi"/>
        </w:rPr>
        <w:t>Local Planning Authority</w:t>
      </w:r>
      <w:r w:rsidR="001D4BD6">
        <w:rPr>
          <w:rFonts w:asciiTheme="minorHAnsi" w:hAnsiTheme="minorHAnsi"/>
        </w:rPr>
        <w:t xml:space="preserve"> approval</w:t>
      </w:r>
    </w:p>
    <w:p w:rsidR="009A1976" w:rsidRPr="001D4BD6" w:rsidRDefault="00B94BFB" w:rsidP="003B42B8">
      <w:pPr>
        <w:pStyle w:val="Pa25"/>
        <w:numPr>
          <w:ilvl w:val="0"/>
          <w:numId w:val="2"/>
        </w:numPr>
        <w:spacing w:after="20"/>
        <w:ind w:left="2280"/>
        <w:rPr>
          <w:rFonts w:asciiTheme="minorHAnsi" w:hAnsiTheme="minorHAnsi"/>
        </w:rPr>
      </w:pPr>
      <w:r w:rsidRPr="001D4BD6">
        <w:rPr>
          <w:rFonts w:asciiTheme="minorHAnsi" w:hAnsiTheme="minorHAnsi"/>
        </w:rPr>
        <w:t>Client</w:t>
      </w:r>
      <w:r w:rsidR="001D4BD6">
        <w:rPr>
          <w:rFonts w:asciiTheme="minorHAnsi" w:hAnsiTheme="minorHAnsi"/>
        </w:rPr>
        <w:t xml:space="preserve"> Approval</w:t>
      </w:r>
    </w:p>
    <w:sectPr w:rsidR="009A1976" w:rsidRPr="001D4BD6" w:rsidSect="003B42B8">
      <w:headerReference w:type="even" r:id="rId8"/>
      <w:headerReference w:type="default" r:id="rId9"/>
      <w:footerReference w:type="even" r:id="rId10"/>
      <w:footerReference w:type="default" r:id="rId11"/>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42" w:rsidRDefault="00C40C42" w:rsidP="00CF5D60">
      <w:pPr>
        <w:spacing w:after="0" w:line="240" w:lineRule="auto"/>
      </w:pPr>
      <w:r>
        <w:separator/>
      </w:r>
    </w:p>
  </w:endnote>
  <w:endnote w:type="continuationSeparator" w:id="0">
    <w:p w:rsidR="00C40C42" w:rsidRDefault="00C40C42" w:rsidP="00CF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47 CondensedLt">
    <w:altName w:val="Univers LT 47 CondensedLt"/>
    <w:panose1 w:val="00000000000000000000"/>
    <w:charset w:val="00"/>
    <w:family w:val="swiss"/>
    <w:notTrueType/>
    <w:pitch w:val="default"/>
    <w:sig w:usb0="00000003" w:usb1="00000000" w:usb2="00000000" w:usb3="00000000" w:csb0="00000001" w:csb1="00000000"/>
  </w:font>
  <w:font w:name="Zapf Dingbats">
    <w:altName w:val="Zapf Dingbat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883"/>
      <w:docPartObj>
        <w:docPartGallery w:val="Page Numbers (Bottom of Page)"/>
        <w:docPartUnique/>
      </w:docPartObj>
    </w:sdtPr>
    <w:sdtEndPr/>
    <w:sdtContent>
      <w:sdt>
        <w:sdtPr>
          <w:id w:val="565050477"/>
          <w:docPartObj>
            <w:docPartGallery w:val="Page Numbers (Top of Page)"/>
            <w:docPartUnique/>
          </w:docPartObj>
        </w:sdtPr>
        <w:sdtEndPr/>
        <w:sdtContent>
          <w:p w:rsidR="00F27724" w:rsidRDefault="00F2772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B42B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B42B8">
              <w:rPr>
                <w:b/>
                <w:noProof/>
              </w:rPr>
              <w:t>6</w:t>
            </w:r>
            <w:r>
              <w:rPr>
                <w:b/>
                <w:sz w:val="24"/>
                <w:szCs w:val="24"/>
              </w:rPr>
              <w:fldChar w:fldCharType="end"/>
            </w:r>
          </w:p>
        </w:sdtContent>
      </w:sdt>
    </w:sdtContent>
  </w:sdt>
  <w:p w:rsidR="00F27724" w:rsidRDefault="00F27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9237"/>
      <w:docPartObj>
        <w:docPartGallery w:val="Page Numbers (Bottom of Page)"/>
        <w:docPartUnique/>
      </w:docPartObj>
    </w:sdtPr>
    <w:sdtEndPr/>
    <w:sdtContent>
      <w:sdt>
        <w:sdtPr>
          <w:id w:val="565050523"/>
          <w:docPartObj>
            <w:docPartGallery w:val="Page Numbers (Top of Page)"/>
            <w:docPartUnique/>
          </w:docPartObj>
        </w:sdtPr>
        <w:sdtEndPr/>
        <w:sdtContent>
          <w:p w:rsidR="00C17999" w:rsidRDefault="00C17999">
            <w:pPr>
              <w:pStyle w:val="Footer"/>
              <w:jc w:val="right"/>
            </w:pPr>
            <w:r>
              <w:t xml:space="preserve">Page </w:t>
            </w:r>
            <w:r w:rsidR="00C93471">
              <w:rPr>
                <w:b/>
                <w:sz w:val="24"/>
                <w:szCs w:val="24"/>
              </w:rPr>
              <w:fldChar w:fldCharType="begin"/>
            </w:r>
            <w:r>
              <w:rPr>
                <w:b/>
              </w:rPr>
              <w:instrText xml:space="preserve"> PAGE </w:instrText>
            </w:r>
            <w:r w:rsidR="00C93471">
              <w:rPr>
                <w:b/>
                <w:sz w:val="24"/>
                <w:szCs w:val="24"/>
              </w:rPr>
              <w:fldChar w:fldCharType="separate"/>
            </w:r>
            <w:r w:rsidR="00715D49">
              <w:rPr>
                <w:b/>
                <w:noProof/>
              </w:rPr>
              <w:t>5</w:t>
            </w:r>
            <w:r w:rsidR="00C93471">
              <w:rPr>
                <w:b/>
                <w:sz w:val="24"/>
                <w:szCs w:val="24"/>
              </w:rPr>
              <w:fldChar w:fldCharType="end"/>
            </w:r>
            <w:r>
              <w:t xml:space="preserve"> of </w:t>
            </w:r>
            <w:r w:rsidR="00C93471">
              <w:rPr>
                <w:b/>
                <w:sz w:val="24"/>
                <w:szCs w:val="24"/>
              </w:rPr>
              <w:fldChar w:fldCharType="begin"/>
            </w:r>
            <w:r>
              <w:rPr>
                <w:b/>
              </w:rPr>
              <w:instrText xml:space="preserve"> NUMPAGES  </w:instrText>
            </w:r>
            <w:r w:rsidR="00C93471">
              <w:rPr>
                <w:b/>
                <w:sz w:val="24"/>
                <w:szCs w:val="24"/>
              </w:rPr>
              <w:fldChar w:fldCharType="separate"/>
            </w:r>
            <w:r w:rsidR="00715D49">
              <w:rPr>
                <w:b/>
                <w:noProof/>
              </w:rPr>
              <w:t>5</w:t>
            </w:r>
            <w:r w:rsidR="00C93471">
              <w:rPr>
                <w:b/>
                <w:sz w:val="24"/>
                <w:szCs w:val="24"/>
              </w:rPr>
              <w:fldChar w:fldCharType="end"/>
            </w:r>
          </w:p>
        </w:sdtContent>
      </w:sdt>
    </w:sdtContent>
  </w:sdt>
  <w:p w:rsidR="00C17999" w:rsidRDefault="00C17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42" w:rsidRDefault="00C40C42" w:rsidP="00CF5D60">
      <w:pPr>
        <w:spacing w:after="0" w:line="240" w:lineRule="auto"/>
      </w:pPr>
      <w:r>
        <w:separator/>
      </w:r>
    </w:p>
  </w:footnote>
  <w:footnote w:type="continuationSeparator" w:id="0">
    <w:p w:rsidR="00C40C42" w:rsidRDefault="00C40C42" w:rsidP="00CF5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B8" w:rsidRPr="003B42B8" w:rsidRDefault="003B42B8" w:rsidP="003B42B8">
    <w:pPr>
      <w:pStyle w:val="Heading1"/>
      <w:jc w:val="right"/>
      <w:rPr>
        <w:b w:val="0"/>
        <w:color w:val="auto"/>
        <w:sz w:val="20"/>
      </w:rPr>
    </w:pPr>
    <w:r w:rsidRPr="003B42B8">
      <w:rPr>
        <w:b w:val="0"/>
        <w:color w:val="auto"/>
        <w:sz w:val="20"/>
      </w:rPr>
      <w:t>EJC CWD Planning Unit Project Delivery Checklist</w:t>
    </w:r>
  </w:p>
  <w:p w:rsidR="003B42B8" w:rsidRDefault="003B4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B8" w:rsidRPr="003B42B8" w:rsidRDefault="003B42B8" w:rsidP="003B42B8">
    <w:pPr>
      <w:pStyle w:val="Heading1"/>
      <w:jc w:val="right"/>
      <w:rPr>
        <w:b w:val="0"/>
        <w:color w:val="auto"/>
        <w:sz w:val="20"/>
      </w:rPr>
    </w:pPr>
    <w:r w:rsidRPr="003B42B8">
      <w:rPr>
        <w:b w:val="0"/>
        <w:color w:val="auto"/>
        <w:sz w:val="20"/>
      </w:rPr>
      <w:t>EJC CWD Planning Unit</w:t>
    </w:r>
    <w:r w:rsidR="00B826BA">
      <w:rPr>
        <w:b w:val="0"/>
        <w:color w:val="auto"/>
        <w:sz w:val="20"/>
      </w:rPr>
      <w:t>:</w:t>
    </w:r>
    <w:r w:rsidRPr="003B42B8">
      <w:rPr>
        <w:b w:val="0"/>
        <w:color w:val="auto"/>
        <w:sz w:val="20"/>
      </w:rPr>
      <w:t xml:space="preserve"> Project Delivery Checklist</w:t>
    </w:r>
  </w:p>
  <w:p w:rsidR="003B42B8" w:rsidRDefault="003B4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53C4C"/>
    <w:multiLevelType w:val="hybridMultilevel"/>
    <w:tmpl w:val="E95AA752"/>
    <w:lvl w:ilvl="0" w:tplc="E6BEC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F6CF1"/>
    <w:multiLevelType w:val="hybridMultilevel"/>
    <w:tmpl w:val="3ED83D52"/>
    <w:lvl w:ilvl="0" w:tplc="CA304188">
      <w:start w:val="1"/>
      <w:numFmt w:val="bullet"/>
      <w:lvlText w:val=""/>
      <w:lvlJc w:val="left"/>
      <w:pPr>
        <w:ind w:left="840" w:hanging="360"/>
      </w:pPr>
      <w:rPr>
        <w:rFonts w:ascii="Symbol" w:hAnsi="Symbol"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76"/>
    <w:rsid w:val="00056C3E"/>
    <w:rsid w:val="00074D5E"/>
    <w:rsid w:val="00087CA8"/>
    <w:rsid w:val="00102B5B"/>
    <w:rsid w:val="00153648"/>
    <w:rsid w:val="001827C4"/>
    <w:rsid w:val="001A7E56"/>
    <w:rsid w:val="001D4BD6"/>
    <w:rsid w:val="002B4DF3"/>
    <w:rsid w:val="002E6376"/>
    <w:rsid w:val="00310C19"/>
    <w:rsid w:val="003724C4"/>
    <w:rsid w:val="00396839"/>
    <w:rsid w:val="003B42B8"/>
    <w:rsid w:val="003F5EB9"/>
    <w:rsid w:val="00415F58"/>
    <w:rsid w:val="00440BBE"/>
    <w:rsid w:val="004469E5"/>
    <w:rsid w:val="00452351"/>
    <w:rsid w:val="004737D6"/>
    <w:rsid w:val="004C34C9"/>
    <w:rsid w:val="004C786B"/>
    <w:rsid w:val="004F5F16"/>
    <w:rsid w:val="005330C6"/>
    <w:rsid w:val="005459F2"/>
    <w:rsid w:val="005515D3"/>
    <w:rsid w:val="005615B1"/>
    <w:rsid w:val="00566C5C"/>
    <w:rsid w:val="005A1FF8"/>
    <w:rsid w:val="005D17DF"/>
    <w:rsid w:val="005D3F95"/>
    <w:rsid w:val="005F19D3"/>
    <w:rsid w:val="005F5B65"/>
    <w:rsid w:val="00601F17"/>
    <w:rsid w:val="00635ADA"/>
    <w:rsid w:val="00655216"/>
    <w:rsid w:val="00715D49"/>
    <w:rsid w:val="0074201B"/>
    <w:rsid w:val="007719D5"/>
    <w:rsid w:val="007D79F1"/>
    <w:rsid w:val="00843E02"/>
    <w:rsid w:val="008561F9"/>
    <w:rsid w:val="00875817"/>
    <w:rsid w:val="008B2EB8"/>
    <w:rsid w:val="008E48B3"/>
    <w:rsid w:val="009132B4"/>
    <w:rsid w:val="00920F2D"/>
    <w:rsid w:val="00931E30"/>
    <w:rsid w:val="00932F0D"/>
    <w:rsid w:val="0095449D"/>
    <w:rsid w:val="009750C8"/>
    <w:rsid w:val="009A1976"/>
    <w:rsid w:val="009A6F5B"/>
    <w:rsid w:val="00A164EF"/>
    <w:rsid w:val="00A80E5A"/>
    <w:rsid w:val="00A80F7D"/>
    <w:rsid w:val="00AF6108"/>
    <w:rsid w:val="00B50D2C"/>
    <w:rsid w:val="00B51B6A"/>
    <w:rsid w:val="00B826BA"/>
    <w:rsid w:val="00B94BFB"/>
    <w:rsid w:val="00BA50E5"/>
    <w:rsid w:val="00BA72FE"/>
    <w:rsid w:val="00C17999"/>
    <w:rsid w:val="00C300CC"/>
    <w:rsid w:val="00C40C42"/>
    <w:rsid w:val="00C93471"/>
    <w:rsid w:val="00CB4A34"/>
    <w:rsid w:val="00CF5D60"/>
    <w:rsid w:val="00D150F4"/>
    <w:rsid w:val="00D57706"/>
    <w:rsid w:val="00D76116"/>
    <w:rsid w:val="00DB670F"/>
    <w:rsid w:val="00E41464"/>
    <w:rsid w:val="00E70256"/>
    <w:rsid w:val="00E74DDD"/>
    <w:rsid w:val="00EB06E8"/>
    <w:rsid w:val="00ED65D9"/>
    <w:rsid w:val="00EE67FD"/>
    <w:rsid w:val="00F1395F"/>
    <w:rsid w:val="00F27724"/>
    <w:rsid w:val="00F3513E"/>
    <w:rsid w:val="00F953B1"/>
    <w:rsid w:val="00FA3B70"/>
    <w:rsid w:val="00FB1D73"/>
    <w:rsid w:val="00FC4743"/>
    <w:rsid w:val="00FC47A9"/>
    <w:rsid w:val="00FF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33FEC-01DE-4CF3-AAF2-A0C70F6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F9"/>
  </w:style>
  <w:style w:type="paragraph" w:styleId="Heading1">
    <w:name w:val="heading 1"/>
    <w:basedOn w:val="Normal"/>
    <w:next w:val="Normal"/>
    <w:link w:val="Heading1Char"/>
    <w:uiPriority w:val="9"/>
    <w:qFormat/>
    <w:rsid w:val="005F5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6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4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7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376"/>
    <w:rPr>
      <w:rFonts w:asciiTheme="majorHAnsi" w:eastAsiaTheme="majorEastAsia" w:hAnsiTheme="majorHAnsi" w:cstheme="majorBidi"/>
      <w:b/>
      <w:bCs/>
      <w:color w:val="4F81BD" w:themeColor="accent1"/>
      <w:sz w:val="26"/>
      <w:szCs w:val="26"/>
    </w:rPr>
  </w:style>
  <w:style w:type="paragraph" w:customStyle="1" w:styleId="Default">
    <w:name w:val="Default"/>
    <w:rsid w:val="002E6376"/>
    <w:pPr>
      <w:autoSpaceDE w:val="0"/>
      <w:autoSpaceDN w:val="0"/>
      <w:adjustRightInd w:val="0"/>
      <w:spacing w:after="0" w:line="240" w:lineRule="auto"/>
      <w:jc w:val="left"/>
    </w:pPr>
    <w:rPr>
      <w:rFonts w:ascii="Univers LT 47 CondensedLt" w:hAnsi="Univers LT 47 CondensedLt" w:cs="Univers LT 47 CondensedLt"/>
      <w:color w:val="000000"/>
      <w:sz w:val="24"/>
      <w:szCs w:val="24"/>
    </w:rPr>
  </w:style>
  <w:style w:type="paragraph" w:customStyle="1" w:styleId="Pa7">
    <w:name w:val="Pa7"/>
    <w:basedOn w:val="Default"/>
    <w:next w:val="Default"/>
    <w:uiPriority w:val="99"/>
    <w:rsid w:val="002E6376"/>
    <w:pPr>
      <w:spacing w:line="321" w:lineRule="atLeast"/>
    </w:pPr>
    <w:rPr>
      <w:rFonts w:cstheme="minorBidi"/>
      <w:color w:val="auto"/>
    </w:rPr>
  </w:style>
  <w:style w:type="paragraph" w:customStyle="1" w:styleId="Pa8">
    <w:name w:val="Pa8"/>
    <w:basedOn w:val="Default"/>
    <w:next w:val="Default"/>
    <w:uiPriority w:val="99"/>
    <w:rsid w:val="002E6376"/>
    <w:pPr>
      <w:spacing w:line="201" w:lineRule="atLeast"/>
    </w:pPr>
    <w:rPr>
      <w:rFonts w:cstheme="minorBidi"/>
      <w:color w:val="auto"/>
    </w:rPr>
  </w:style>
  <w:style w:type="paragraph" w:customStyle="1" w:styleId="Pa1">
    <w:name w:val="Pa1"/>
    <w:basedOn w:val="Default"/>
    <w:next w:val="Default"/>
    <w:uiPriority w:val="99"/>
    <w:rsid w:val="001827C4"/>
    <w:pPr>
      <w:spacing w:line="241" w:lineRule="atLeast"/>
    </w:pPr>
    <w:rPr>
      <w:rFonts w:cstheme="minorBidi"/>
      <w:color w:val="auto"/>
    </w:rPr>
  </w:style>
  <w:style w:type="character" w:customStyle="1" w:styleId="A14">
    <w:name w:val="A14"/>
    <w:uiPriority w:val="99"/>
    <w:rsid w:val="001827C4"/>
    <w:rPr>
      <w:rFonts w:cs="Univers LT 47 CondensedLt"/>
      <w:color w:val="000000"/>
      <w:sz w:val="42"/>
      <w:szCs w:val="42"/>
    </w:rPr>
  </w:style>
  <w:style w:type="character" w:customStyle="1" w:styleId="A23">
    <w:name w:val="A23"/>
    <w:uiPriority w:val="99"/>
    <w:rsid w:val="001827C4"/>
    <w:rPr>
      <w:rFonts w:cs="Univers LT 47 CondensedLt"/>
      <w:color w:val="000000"/>
      <w:sz w:val="28"/>
      <w:szCs w:val="28"/>
    </w:rPr>
  </w:style>
  <w:style w:type="paragraph" w:customStyle="1" w:styleId="Pa0">
    <w:name w:val="Pa0"/>
    <w:basedOn w:val="Default"/>
    <w:next w:val="Default"/>
    <w:uiPriority w:val="99"/>
    <w:rsid w:val="001827C4"/>
    <w:pPr>
      <w:spacing w:line="241" w:lineRule="atLeast"/>
    </w:pPr>
    <w:rPr>
      <w:rFonts w:cstheme="minorBidi"/>
      <w:color w:val="auto"/>
    </w:rPr>
  </w:style>
  <w:style w:type="character" w:customStyle="1" w:styleId="A21">
    <w:name w:val="A21"/>
    <w:uiPriority w:val="99"/>
    <w:rsid w:val="001827C4"/>
    <w:rPr>
      <w:rFonts w:cs="Univers LT 47 CondensedLt"/>
      <w:color w:val="000000"/>
      <w:sz w:val="22"/>
      <w:szCs w:val="22"/>
    </w:rPr>
  </w:style>
  <w:style w:type="paragraph" w:customStyle="1" w:styleId="Pa27">
    <w:name w:val="Pa27"/>
    <w:basedOn w:val="Default"/>
    <w:next w:val="Default"/>
    <w:uiPriority w:val="99"/>
    <w:rsid w:val="001827C4"/>
    <w:pPr>
      <w:spacing w:line="171" w:lineRule="atLeast"/>
    </w:pPr>
    <w:rPr>
      <w:rFonts w:cstheme="minorBidi"/>
      <w:color w:val="auto"/>
    </w:rPr>
  </w:style>
  <w:style w:type="table" w:styleId="TableGrid">
    <w:name w:val="Table Grid"/>
    <w:basedOn w:val="TableNormal"/>
    <w:uiPriority w:val="59"/>
    <w:rsid w:val="0018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0C8"/>
    <w:pPr>
      <w:ind w:left="720"/>
      <w:contextualSpacing/>
    </w:pPr>
  </w:style>
  <w:style w:type="paragraph" w:customStyle="1" w:styleId="Pa28">
    <w:name w:val="Pa28"/>
    <w:basedOn w:val="Default"/>
    <w:next w:val="Default"/>
    <w:uiPriority w:val="99"/>
    <w:rsid w:val="009750C8"/>
    <w:pPr>
      <w:spacing w:line="171" w:lineRule="atLeast"/>
    </w:pPr>
    <w:rPr>
      <w:rFonts w:cstheme="minorBidi"/>
      <w:color w:val="auto"/>
    </w:rPr>
  </w:style>
  <w:style w:type="character" w:customStyle="1" w:styleId="Heading1Char">
    <w:name w:val="Heading 1 Char"/>
    <w:basedOn w:val="DefaultParagraphFont"/>
    <w:link w:val="Heading1"/>
    <w:uiPriority w:val="9"/>
    <w:rsid w:val="005F5B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F5B65"/>
    <w:pPr>
      <w:jc w:val="left"/>
      <w:outlineLvl w:val="9"/>
    </w:pPr>
  </w:style>
  <w:style w:type="paragraph" w:styleId="TOC2">
    <w:name w:val="toc 2"/>
    <w:basedOn w:val="Normal"/>
    <w:next w:val="Normal"/>
    <w:autoRedefine/>
    <w:uiPriority w:val="39"/>
    <w:unhideWhenUsed/>
    <w:rsid w:val="005F5B65"/>
    <w:pPr>
      <w:spacing w:after="100"/>
      <w:ind w:left="220"/>
    </w:pPr>
  </w:style>
  <w:style w:type="character" w:styleId="Hyperlink">
    <w:name w:val="Hyperlink"/>
    <w:basedOn w:val="DefaultParagraphFont"/>
    <w:uiPriority w:val="99"/>
    <w:unhideWhenUsed/>
    <w:rsid w:val="005F5B65"/>
    <w:rPr>
      <w:color w:val="0000FF" w:themeColor="hyperlink"/>
      <w:u w:val="single"/>
    </w:rPr>
  </w:style>
  <w:style w:type="paragraph" w:customStyle="1" w:styleId="Pa30">
    <w:name w:val="Pa30"/>
    <w:basedOn w:val="Default"/>
    <w:next w:val="Default"/>
    <w:uiPriority w:val="99"/>
    <w:rsid w:val="004469E5"/>
    <w:pPr>
      <w:spacing w:line="171" w:lineRule="atLeast"/>
    </w:pPr>
    <w:rPr>
      <w:rFonts w:cstheme="minorBidi"/>
      <w:color w:val="auto"/>
    </w:rPr>
  </w:style>
  <w:style w:type="paragraph" w:customStyle="1" w:styleId="Pa31">
    <w:name w:val="Pa31"/>
    <w:basedOn w:val="Default"/>
    <w:next w:val="Default"/>
    <w:uiPriority w:val="99"/>
    <w:rsid w:val="004469E5"/>
    <w:pPr>
      <w:spacing w:line="171" w:lineRule="atLeast"/>
    </w:pPr>
    <w:rPr>
      <w:rFonts w:cstheme="minorBidi"/>
      <w:color w:val="auto"/>
    </w:rPr>
  </w:style>
  <w:style w:type="character" w:customStyle="1" w:styleId="A0">
    <w:name w:val="A0"/>
    <w:uiPriority w:val="99"/>
    <w:rsid w:val="004469E5"/>
    <w:rPr>
      <w:rFonts w:ascii="Zapf Dingbats" w:hAnsi="Zapf Dingbats" w:cs="Zapf Dingbats"/>
      <w:color w:val="000000"/>
      <w:sz w:val="16"/>
      <w:szCs w:val="16"/>
    </w:rPr>
  </w:style>
  <w:style w:type="paragraph" w:customStyle="1" w:styleId="Pa32">
    <w:name w:val="Pa32"/>
    <w:basedOn w:val="Default"/>
    <w:next w:val="Default"/>
    <w:uiPriority w:val="99"/>
    <w:rsid w:val="004469E5"/>
    <w:pPr>
      <w:spacing w:line="171" w:lineRule="atLeast"/>
    </w:pPr>
    <w:rPr>
      <w:rFonts w:cstheme="minorBidi"/>
      <w:color w:val="auto"/>
    </w:rPr>
  </w:style>
  <w:style w:type="character" w:customStyle="1" w:styleId="Heading3Char">
    <w:name w:val="Heading 3 Char"/>
    <w:basedOn w:val="DefaultParagraphFont"/>
    <w:link w:val="Heading3"/>
    <w:uiPriority w:val="9"/>
    <w:rsid w:val="009544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7706"/>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D57706"/>
    <w:pPr>
      <w:spacing w:after="100"/>
      <w:ind w:left="440"/>
    </w:pPr>
  </w:style>
  <w:style w:type="paragraph" w:styleId="Header">
    <w:name w:val="header"/>
    <w:basedOn w:val="Normal"/>
    <w:link w:val="HeaderChar"/>
    <w:uiPriority w:val="99"/>
    <w:semiHidden/>
    <w:unhideWhenUsed/>
    <w:rsid w:val="00CF5D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D60"/>
  </w:style>
  <w:style w:type="paragraph" w:styleId="Footer">
    <w:name w:val="footer"/>
    <w:basedOn w:val="Normal"/>
    <w:link w:val="FooterChar"/>
    <w:uiPriority w:val="99"/>
    <w:unhideWhenUsed/>
    <w:rsid w:val="00CF5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D60"/>
  </w:style>
  <w:style w:type="paragraph" w:customStyle="1" w:styleId="Pa38">
    <w:name w:val="Pa38"/>
    <w:basedOn w:val="Default"/>
    <w:next w:val="Default"/>
    <w:uiPriority w:val="99"/>
    <w:rsid w:val="00635ADA"/>
    <w:pPr>
      <w:spacing w:line="171" w:lineRule="atLeast"/>
    </w:pPr>
    <w:rPr>
      <w:rFonts w:cstheme="minorBidi"/>
      <w:color w:val="auto"/>
    </w:rPr>
  </w:style>
  <w:style w:type="paragraph" w:customStyle="1" w:styleId="Pa39">
    <w:name w:val="Pa39"/>
    <w:basedOn w:val="Default"/>
    <w:next w:val="Default"/>
    <w:uiPriority w:val="99"/>
    <w:rsid w:val="00C300CC"/>
    <w:pPr>
      <w:spacing w:line="171" w:lineRule="atLeast"/>
    </w:pPr>
    <w:rPr>
      <w:rFonts w:cstheme="minorBidi"/>
      <w:color w:val="auto"/>
    </w:rPr>
  </w:style>
  <w:style w:type="character" w:customStyle="1" w:styleId="A24">
    <w:name w:val="A24"/>
    <w:uiPriority w:val="99"/>
    <w:rsid w:val="00C300CC"/>
    <w:rPr>
      <w:rFonts w:cs="Univers LT 47 CondensedLt"/>
      <w:color w:val="000000"/>
      <w:sz w:val="20"/>
      <w:szCs w:val="20"/>
    </w:rPr>
  </w:style>
  <w:style w:type="paragraph" w:customStyle="1" w:styleId="Pa40">
    <w:name w:val="Pa40"/>
    <w:basedOn w:val="Default"/>
    <w:next w:val="Default"/>
    <w:uiPriority w:val="99"/>
    <w:rsid w:val="00C300CC"/>
    <w:pPr>
      <w:spacing w:line="171" w:lineRule="atLeast"/>
    </w:pPr>
    <w:rPr>
      <w:rFonts w:cstheme="minorBidi"/>
      <w:color w:val="auto"/>
    </w:rPr>
  </w:style>
  <w:style w:type="paragraph" w:customStyle="1" w:styleId="Pa24">
    <w:name w:val="Pa24"/>
    <w:basedOn w:val="Default"/>
    <w:next w:val="Default"/>
    <w:uiPriority w:val="99"/>
    <w:rsid w:val="007719D5"/>
    <w:pPr>
      <w:spacing w:line="301" w:lineRule="atLeast"/>
    </w:pPr>
    <w:rPr>
      <w:rFonts w:cstheme="minorBidi"/>
      <w:color w:val="auto"/>
    </w:rPr>
  </w:style>
  <w:style w:type="paragraph" w:customStyle="1" w:styleId="Pa25">
    <w:name w:val="Pa25"/>
    <w:basedOn w:val="Default"/>
    <w:next w:val="Default"/>
    <w:uiPriority w:val="99"/>
    <w:rsid w:val="007719D5"/>
    <w:pPr>
      <w:spacing w:line="181" w:lineRule="atLeast"/>
    </w:pPr>
    <w:rPr>
      <w:rFonts w:cstheme="minorBidi"/>
      <w:color w:val="auto"/>
    </w:rPr>
  </w:style>
  <w:style w:type="paragraph" w:customStyle="1" w:styleId="Pa26">
    <w:name w:val="Pa26"/>
    <w:basedOn w:val="Default"/>
    <w:next w:val="Default"/>
    <w:uiPriority w:val="99"/>
    <w:rsid w:val="007719D5"/>
    <w:pPr>
      <w:spacing w:line="181" w:lineRule="atLeast"/>
    </w:pPr>
    <w:rPr>
      <w:rFonts w:cstheme="minorBidi"/>
      <w:color w:val="auto"/>
    </w:rPr>
  </w:style>
  <w:style w:type="character" w:customStyle="1" w:styleId="A20">
    <w:name w:val="A20"/>
    <w:uiPriority w:val="99"/>
    <w:rsid w:val="007719D5"/>
    <w:rPr>
      <w:rFonts w:cs="Univers LT 47 CondensedLt"/>
      <w:color w:val="000000"/>
      <w:sz w:val="22"/>
      <w:szCs w:val="22"/>
    </w:rPr>
  </w:style>
  <w:style w:type="paragraph" w:customStyle="1" w:styleId="Pa56">
    <w:name w:val="Pa56"/>
    <w:basedOn w:val="Default"/>
    <w:next w:val="Default"/>
    <w:uiPriority w:val="99"/>
    <w:rsid w:val="009132B4"/>
    <w:pPr>
      <w:spacing w:line="301" w:lineRule="atLeast"/>
    </w:pPr>
    <w:rPr>
      <w:rFonts w:cstheme="minorBidi"/>
      <w:color w:val="auto"/>
    </w:rPr>
  </w:style>
  <w:style w:type="paragraph" w:styleId="TOC1">
    <w:name w:val="toc 1"/>
    <w:basedOn w:val="Normal"/>
    <w:next w:val="Normal"/>
    <w:autoRedefine/>
    <w:uiPriority w:val="39"/>
    <w:unhideWhenUsed/>
    <w:rsid w:val="00F953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A75E1-80C8-4855-80B3-2E0070FE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Whyte</dc:creator>
  <cp:lastModifiedBy>phillip castell</cp:lastModifiedBy>
  <cp:revision>2</cp:revision>
  <dcterms:created xsi:type="dcterms:W3CDTF">2016-01-21T14:03:00Z</dcterms:created>
  <dcterms:modified xsi:type="dcterms:W3CDTF">2016-01-21T14:03:00Z</dcterms:modified>
</cp:coreProperties>
</file>